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3E93" w14:textId="77777777" w:rsidR="0042578F" w:rsidRPr="00F210A3" w:rsidRDefault="0042578F" w:rsidP="0042578F">
      <w:pPr>
        <w:spacing w:after="0"/>
        <w:jc w:val="center"/>
        <w:rPr>
          <w:rFonts w:cs="Arial"/>
          <w:b/>
          <w:sz w:val="32"/>
          <w:szCs w:val="32"/>
        </w:rPr>
      </w:pPr>
      <w:r>
        <w:rPr>
          <w:rFonts w:cs="Arial"/>
          <w:b/>
          <w:sz w:val="32"/>
          <w:szCs w:val="32"/>
        </w:rPr>
        <w:t>Morningside Elementary School</w:t>
      </w:r>
    </w:p>
    <w:p w14:paraId="10DC46A7" w14:textId="77777777" w:rsidR="0042578F" w:rsidRPr="00484306" w:rsidRDefault="0042578F" w:rsidP="0042578F">
      <w:pPr>
        <w:spacing w:after="0"/>
        <w:jc w:val="center"/>
        <w:rPr>
          <w:rFonts w:cs="Arial"/>
          <w:b/>
          <w:sz w:val="28"/>
          <w:szCs w:val="28"/>
        </w:rPr>
      </w:pPr>
      <w:bookmarkStart w:id="0" w:name="_GoBack"/>
      <w:bookmarkEnd w:id="0"/>
      <w:r w:rsidRPr="00484306">
        <w:rPr>
          <w:rFonts w:cs="Arial"/>
          <w:b/>
          <w:sz w:val="28"/>
          <w:szCs w:val="28"/>
        </w:rPr>
        <w:t xml:space="preserve">Date: </w:t>
      </w:r>
      <w:r>
        <w:rPr>
          <w:rFonts w:cs="Arial"/>
          <w:b/>
          <w:color w:val="0083A9" w:themeColor="accent1"/>
          <w:sz w:val="28"/>
          <w:szCs w:val="28"/>
        </w:rPr>
        <w:t>March 4, 2020</w:t>
      </w:r>
    </w:p>
    <w:p w14:paraId="6D8F1F73" w14:textId="77777777" w:rsidR="0042578F" w:rsidRPr="00484306" w:rsidRDefault="0042578F" w:rsidP="0042578F">
      <w:pPr>
        <w:spacing w:after="0"/>
        <w:jc w:val="center"/>
        <w:rPr>
          <w:rFonts w:cs="Arial"/>
          <w:b/>
          <w:sz w:val="28"/>
          <w:szCs w:val="28"/>
        </w:rPr>
      </w:pPr>
      <w:r w:rsidRPr="00484306">
        <w:rPr>
          <w:rFonts w:cs="Arial"/>
          <w:b/>
          <w:sz w:val="28"/>
          <w:szCs w:val="28"/>
        </w:rPr>
        <w:t xml:space="preserve">Time: </w:t>
      </w:r>
      <w:r>
        <w:rPr>
          <w:rFonts w:cs="Arial"/>
          <w:b/>
          <w:color w:val="0083A9" w:themeColor="accent1"/>
          <w:sz w:val="28"/>
          <w:szCs w:val="28"/>
        </w:rPr>
        <w:t>4:30-5:30</w:t>
      </w:r>
    </w:p>
    <w:p w14:paraId="26B6741E" w14:textId="77777777" w:rsidR="0042578F" w:rsidRPr="00484306" w:rsidRDefault="0042578F" w:rsidP="0042578F">
      <w:pPr>
        <w:spacing w:after="0"/>
        <w:jc w:val="center"/>
        <w:rPr>
          <w:rFonts w:cs="Arial"/>
          <w:b/>
          <w:sz w:val="28"/>
          <w:szCs w:val="28"/>
        </w:rPr>
      </w:pPr>
      <w:r w:rsidRPr="00484306">
        <w:rPr>
          <w:rFonts w:cs="Arial"/>
          <w:b/>
          <w:sz w:val="28"/>
          <w:szCs w:val="28"/>
        </w:rPr>
        <w:t>Location:</w:t>
      </w:r>
      <w:r>
        <w:rPr>
          <w:rFonts w:cs="Arial"/>
          <w:b/>
          <w:sz w:val="28"/>
          <w:szCs w:val="28"/>
        </w:rPr>
        <w:t xml:space="preserve"> </w:t>
      </w:r>
      <w:r>
        <w:rPr>
          <w:rFonts w:cs="Arial"/>
          <w:b/>
          <w:color w:val="0083A9" w:themeColor="accent1"/>
          <w:sz w:val="28"/>
          <w:szCs w:val="28"/>
        </w:rPr>
        <w:t>MES Media Center</w:t>
      </w:r>
    </w:p>
    <w:p w14:paraId="75B054F9" w14:textId="77777777" w:rsidR="003A161F" w:rsidRDefault="003A161F" w:rsidP="003A161F">
      <w:pPr>
        <w:rPr>
          <w:rFonts w:cs="Arial"/>
          <w:color w:val="0083A9" w:themeColor="accent1"/>
          <w:sz w:val="24"/>
          <w:szCs w:val="24"/>
        </w:rPr>
      </w:pPr>
    </w:p>
    <w:p w14:paraId="51A848EC" w14:textId="7D765B56" w:rsidR="0042578F" w:rsidRPr="0042578F" w:rsidRDefault="003A161F" w:rsidP="0042578F">
      <w:pPr>
        <w:rPr>
          <w:rFonts w:cs="Arial"/>
          <w:color w:val="0083A9" w:themeColor="accent1"/>
          <w:sz w:val="24"/>
          <w:szCs w:val="24"/>
        </w:rPr>
      </w:pPr>
      <w:r>
        <w:rPr>
          <w:rFonts w:cs="Arial"/>
          <w:color w:val="0083A9" w:themeColor="accent1"/>
          <w:sz w:val="24"/>
          <w:szCs w:val="24"/>
        </w:rPr>
        <w:t xml:space="preserve">Present: Audrey </w:t>
      </w:r>
      <w:proofErr w:type="spellStart"/>
      <w:r>
        <w:rPr>
          <w:rFonts w:cs="Arial"/>
          <w:color w:val="0083A9" w:themeColor="accent1"/>
          <w:sz w:val="24"/>
          <w:szCs w:val="24"/>
        </w:rPr>
        <w:t>Sofianos</w:t>
      </w:r>
      <w:proofErr w:type="spellEnd"/>
      <w:r>
        <w:rPr>
          <w:rFonts w:cs="Arial"/>
          <w:color w:val="0083A9" w:themeColor="accent1"/>
          <w:sz w:val="24"/>
          <w:szCs w:val="24"/>
        </w:rPr>
        <w:t xml:space="preserve">, Randy Fink, Cara Frattasi, Marva Nelson, Kelli Balloon, Max Weiss, Tim Richman, </w:t>
      </w:r>
      <w:r w:rsidR="0042578F">
        <w:rPr>
          <w:rFonts w:cs="Arial"/>
          <w:color w:val="0083A9" w:themeColor="accent1"/>
          <w:sz w:val="24"/>
          <w:szCs w:val="24"/>
        </w:rPr>
        <w:t>Yolanda</w:t>
      </w:r>
      <w:r w:rsidR="009073EE">
        <w:rPr>
          <w:rFonts w:cs="Arial"/>
          <w:color w:val="0083A9" w:themeColor="accent1"/>
          <w:sz w:val="24"/>
          <w:szCs w:val="24"/>
        </w:rPr>
        <w:t xml:space="preserve"> Foreman</w:t>
      </w:r>
    </w:p>
    <w:p w14:paraId="5A95ABA7" w14:textId="77777777" w:rsidR="0042578F" w:rsidRDefault="0042578F" w:rsidP="0042578F">
      <w:pPr>
        <w:pStyle w:val="ListParagraph"/>
        <w:numPr>
          <w:ilvl w:val="0"/>
          <w:numId w:val="3"/>
        </w:numPr>
        <w:ind w:left="630" w:hanging="630"/>
        <w:rPr>
          <w:rFonts w:cs="Arial"/>
          <w:b/>
          <w:sz w:val="24"/>
          <w:szCs w:val="24"/>
        </w:rPr>
      </w:pPr>
      <w:r>
        <w:rPr>
          <w:rFonts w:cs="Arial"/>
          <w:b/>
          <w:sz w:val="24"/>
          <w:szCs w:val="24"/>
        </w:rPr>
        <w:t>Budget</w:t>
      </w:r>
    </w:p>
    <w:p w14:paraId="3AE6FB03" w14:textId="37C5A8CE" w:rsidR="0042578F" w:rsidRDefault="0042578F" w:rsidP="0042578F">
      <w:pPr>
        <w:pStyle w:val="ListParagraph"/>
        <w:numPr>
          <w:ilvl w:val="1"/>
          <w:numId w:val="3"/>
        </w:numPr>
        <w:rPr>
          <w:rFonts w:cs="Arial"/>
          <w:b/>
          <w:sz w:val="24"/>
          <w:szCs w:val="24"/>
        </w:rPr>
      </w:pPr>
      <w:r w:rsidRPr="00534D0B">
        <w:rPr>
          <w:rFonts w:cs="Arial"/>
          <w:b/>
          <w:sz w:val="24"/>
          <w:szCs w:val="24"/>
        </w:rPr>
        <w:t xml:space="preserve">Review </w:t>
      </w:r>
      <w:r>
        <w:rPr>
          <w:rFonts w:cs="Arial"/>
          <w:b/>
          <w:sz w:val="24"/>
          <w:szCs w:val="24"/>
        </w:rPr>
        <w:t>20/21 proposed budget</w:t>
      </w:r>
    </w:p>
    <w:p w14:paraId="31AF20E2" w14:textId="77777777" w:rsidR="001D50AD" w:rsidRDefault="0042578F" w:rsidP="0042578F">
      <w:pPr>
        <w:rPr>
          <w:rFonts w:cs="Arial"/>
          <w:b/>
          <w:sz w:val="24"/>
          <w:szCs w:val="24"/>
        </w:rPr>
      </w:pPr>
      <w:r>
        <w:rPr>
          <w:rFonts w:cs="Arial"/>
          <w:b/>
          <w:sz w:val="24"/>
          <w:szCs w:val="24"/>
        </w:rPr>
        <w:t>A</w:t>
      </w:r>
      <w:r w:rsidR="009073EE">
        <w:rPr>
          <w:rFonts w:cs="Arial"/>
          <w:b/>
          <w:sz w:val="24"/>
          <w:szCs w:val="24"/>
        </w:rPr>
        <w:t>udrey: a</w:t>
      </w:r>
      <w:r>
        <w:rPr>
          <w:rFonts w:cs="Arial"/>
          <w:b/>
          <w:sz w:val="24"/>
          <w:szCs w:val="24"/>
        </w:rPr>
        <w:t>t last meeting PE came up as a big issue so Audrey reached out to other</w:t>
      </w:r>
      <w:r w:rsidR="009073EE">
        <w:rPr>
          <w:rFonts w:cs="Arial"/>
          <w:b/>
          <w:sz w:val="24"/>
          <w:szCs w:val="24"/>
        </w:rPr>
        <w:t xml:space="preserve"> (similarly sized)</w:t>
      </w:r>
      <w:r>
        <w:rPr>
          <w:rFonts w:cs="Arial"/>
          <w:b/>
          <w:sz w:val="24"/>
          <w:szCs w:val="24"/>
        </w:rPr>
        <w:t xml:space="preserve"> schools to </w:t>
      </w:r>
      <w:r w:rsidR="009073EE">
        <w:rPr>
          <w:rFonts w:cs="Arial"/>
          <w:b/>
          <w:sz w:val="24"/>
          <w:szCs w:val="24"/>
        </w:rPr>
        <w:t xml:space="preserve">collect data on PE models and, based on other models, </w:t>
      </w:r>
      <w:r>
        <w:rPr>
          <w:rFonts w:cs="Arial"/>
          <w:b/>
          <w:sz w:val="24"/>
          <w:szCs w:val="24"/>
        </w:rPr>
        <w:t xml:space="preserve">realized that a 1PE teacher model wouldn’t </w:t>
      </w:r>
      <w:r w:rsidR="009073EE">
        <w:rPr>
          <w:rFonts w:cs="Arial"/>
          <w:b/>
          <w:sz w:val="24"/>
          <w:szCs w:val="24"/>
        </w:rPr>
        <w:t>be best model for our school</w:t>
      </w:r>
      <w:r>
        <w:rPr>
          <w:rFonts w:cs="Arial"/>
          <w:b/>
          <w:sz w:val="24"/>
          <w:szCs w:val="24"/>
        </w:rPr>
        <w:t xml:space="preserve">. </w:t>
      </w:r>
    </w:p>
    <w:p w14:paraId="67EEDB41" w14:textId="0DE116AE" w:rsidR="001D50AD" w:rsidRPr="001D50AD" w:rsidRDefault="001D50AD" w:rsidP="001D50AD">
      <w:pPr>
        <w:shd w:val="clear" w:color="auto" w:fill="FFFFFF"/>
        <w:spacing w:after="0" w:line="240" w:lineRule="auto"/>
        <w:rPr>
          <w:rFonts w:ascii="Times New Roman" w:eastAsia="Times New Roman" w:hAnsi="Times New Roman" w:cs="Times New Roman"/>
          <w:color w:val="222222"/>
          <w:sz w:val="24"/>
          <w:szCs w:val="24"/>
        </w:rPr>
      </w:pPr>
    </w:p>
    <w:tbl>
      <w:tblPr>
        <w:tblW w:w="8660" w:type="dxa"/>
        <w:shd w:val="clear" w:color="auto" w:fill="FFFFFF"/>
        <w:tblCellMar>
          <w:left w:w="0" w:type="dxa"/>
          <w:right w:w="0" w:type="dxa"/>
        </w:tblCellMar>
        <w:tblLook w:val="04A0" w:firstRow="1" w:lastRow="0" w:firstColumn="1" w:lastColumn="0" w:noHBand="0" w:noVBand="1"/>
      </w:tblPr>
      <w:tblGrid>
        <w:gridCol w:w="2295"/>
        <w:gridCol w:w="6365"/>
      </w:tblGrid>
      <w:tr w:rsidR="001D50AD" w:rsidRPr="001D50AD" w14:paraId="4350DC20" w14:textId="77777777" w:rsidTr="001D50AD">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515E2913" w14:textId="77777777" w:rsidR="001D50AD" w:rsidRPr="001D50AD" w:rsidRDefault="001D50AD" w:rsidP="001D50AD">
            <w:pPr>
              <w:spacing w:after="0" w:line="240" w:lineRule="auto"/>
              <w:jc w:val="center"/>
              <w:rPr>
                <w:rFonts w:ascii="Times New Roman" w:eastAsia="Times New Roman" w:hAnsi="Times New Roman" w:cs="Times New Roman"/>
                <w:color w:val="222222"/>
                <w:sz w:val="24"/>
                <w:szCs w:val="24"/>
              </w:rPr>
            </w:pPr>
            <w:r w:rsidRPr="001D50AD">
              <w:rPr>
                <w:rFonts w:ascii="Arial" w:eastAsia="Times New Roman" w:hAnsi="Arial" w:cs="Arial"/>
                <w:b/>
                <w:bCs/>
                <w:color w:val="222222"/>
                <w:sz w:val="20"/>
                <w:szCs w:val="20"/>
              </w:rPr>
              <w:t>All Schools within APS</w:t>
            </w:r>
          </w:p>
        </w:tc>
        <w:tc>
          <w:tcPr>
            <w:tcW w:w="0" w:type="auto"/>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45A9D4A" w14:textId="77777777" w:rsidR="001D50AD" w:rsidRPr="001D50AD" w:rsidRDefault="001D50AD" w:rsidP="001D50AD">
            <w:pPr>
              <w:spacing w:after="0" w:line="240" w:lineRule="auto"/>
              <w:jc w:val="center"/>
              <w:rPr>
                <w:rFonts w:ascii="Times New Roman" w:eastAsia="Times New Roman" w:hAnsi="Times New Roman" w:cs="Times New Roman"/>
                <w:color w:val="222222"/>
                <w:sz w:val="24"/>
                <w:szCs w:val="24"/>
              </w:rPr>
            </w:pPr>
            <w:r w:rsidRPr="001D50AD">
              <w:rPr>
                <w:rFonts w:ascii="Arial" w:eastAsia="Times New Roman" w:hAnsi="Arial" w:cs="Arial"/>
                <w:b/>
                <w:bCs/>
                <w:color w:val="222222"/>
                <w:sz w:val="20"/>
                <w:szCs w:val="20"/>
              </w:rPr>
              <w:t>PE Models</w:t>
            </w:r>
          </w:p>
        </w:tc>
      </w:tr>
      <w:tr w:rsidR="001D50AD" w:rsidRPr="001D50AD" w14:paraId="5295E41F"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101992F7"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A</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4027D151"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2 PE Teachers, Share 1 gym, 70 total students</w:t>
            </w:r>
          </w:p>
        </w:tc>
      </w:tr>
      <w:tr w:rsidR="001D50AD" w:rsidRPr="001D50AD" w14:paraId="49BA3E4D"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5B5D4EFA"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B</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5ABC53B"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1 PE Teacher + 1 Paraprofessional, Share 1 gym, 55-60 total students</w:t>
            </w:r>
          </w:p>
        </w:tc>
      </w:tr>
      <w:tr w:rsidR="001D50AD" w:rsidRPr="001D50AD" w14:paraId="037C9C3A"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8F4EFF6"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C</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7A657A1"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1 PE Teacher + 1 Para, 1 gym, No more than 54 class size</w:t>
            </w:r>
          </w:p>
        </w:tc>
      </w:tr>
      <w:tr w:rsidR="001D50AD" w:rsidRPr="001D50AD" w14:paraId="6FEE98E5" w14:textId="77777777" w:rsidTr="001D50AD">
        <w:trPr>
          <w:trHeight w:val="315"/>
        </w:trPr>
        <w:tc>
          <w:tcPr>
            <w:tcW w:w="0" w:type="auto"/>
            <w:tcBorders>
              <w:top w:val="nil"/>
              <w:left w:val="single" w:sz="8" w:space="0" w:color="000000"/>
              <w:bottom w:val="single" w:sz="8" w:space="0" w:color="auto"/>
              <w:right w:val="single" w:sz="8" w:space="0" w:color="000000"/>
            </w:tcBorders>
            <w:shd w:val="clear" w:color="auto" w:fill="FFFFFF"/>
            <w:tcMar>
              <w:top w:w="30" w:type="dxa"/>
              <w:left w:w="45" w:type="dxa"/>
              <w:bottom w:w="30" w:type="dxa"/>
              <w:right w:w="45" w:type="dxa"/>
            </w:tcMar>
            <w:vAlign w:val="bottom"/>
            <w:hideMark/>
          </w:tcPr>
          <w:p w14:paraId="5E81FD4A"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D</w:t>
            </w:r>
          </w:p>
        </w:tc>
        <w:tc>
          <w:tcPr>
            <w:tcW w:w="0" w:type="auto"/>
            <w:tcBorders>
              <w:top w:val="nil"/>
              <w:left w:val="nil"/>
              <w:bottom w:val="single" w:sz="8" w:space="0" w:color="auto"/>
              <w:right w:val="single" w:sz="8" w:space="0" w:color="000000"/>
            </w:tcBorders>
            <w:shd w:val="clear" w:color="auto" w:fill="FFFFFF"/>
            <w:tcMar>
              <w:top w:w="30" w:type="dxa"/>
              <w:left w:w="45" w:type="dxa"/>
              <w:bottom w:w="30" w:type="dxa"/>
              <w:right w:w="45" w:type="dxa"/>
            </w:tcMar>
            <w:vAlign w:val="bottom"/>
            <w:hideMark/>
          </w:tcPr>
          <w:p w14:paraId="3BDEDDC5"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2 PE Teachers, 2 gym spaces, 40 per teacher</w:t>
            </w:r>
          </w:p>
        </w:tc>
      </w:tr>
      <w:tr w:rsidR="001D50AD" w:rsidRPr="001D50AD" w14:paraId="7C6DCB87" w14:textId="77777777" w:rsidTr="001D50AD">
        <w:trPr>
          <w:trHeight w:val="315"/>
        </w:trPr>
        <w:tc>
          <w:tcPr>
            <w:tcW w:w="0" w:type="auto"/>
            <w:tcBorders>
              <w:top w:val="nil"/>
              <w:left w:val="single" w:sz="8" w:space="0" w:color="auto"/>
              <w:bottom w:val="single" w:sz="8" w:space="0" w:color="auto"/>
              <w:right w:val="single" w:sz="8" w:space="0" w:color="auto"/>
            </w:tcBorders>
            <w:shd w:val="clear" w:color="auto" w:fill="FFFFFF"/>
            <w:tcMar>
              <w:top w:w="30" w:type="dxa"/>
              <w:left w:w="45" w:type="dxa"/>
              <w:bottom w:w="30" w:type="dxa"/>
              <w:right w:w="45" w:type="dxa"/>
            </w:tcMar>
            <w:vAlign w:val="bottom"/>
            <w:hideMark/>
          </w:tcPr>
          <w:p w14:paraId="2F6C6A3A"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E</w:t>
            </w:r>
          </w:p>
        </w:tc>
        <w:tc>
          <w:tcPr>
            <w:tcW w:w="0" w:type="auto"/>
            <w:tcBorders>
              <w:top w:val="nil"/>
              <w:left w:val="nil"/>
              <w:bottom w:val="single" w:sz="8" w:space="0" w:color="auto"/>
              <w:right w:val="single" w:sz="8" w:space="0" w:color="auto"/>
            </w:tcBorders>
            <w:shd w:val="clear" w:color="auto" w:fill="FFFFFF"/>
            <w:tcMar>
              <w:top w:w="30" w:type="dxa"/>
              <w:left w:w="45" w:type="dxa"/>
              <w:bottom w:w="30" w:type="dxa"/>
              <w:right w:w="45" w:type="dxa"/>
            </w:tcMar>
            <w:vAlign w:val="bottom"/>
            <w:hideMark/>
          </w:tcPr>
          <w:p w14:paraId="6D33EF3C"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2 PE Teachers, Share 1 gym, 50-60 students</w:t>
            </w:r>
          </w:p>
        </w:tc>
      </w:tr>
      <w:tr w:rsidR="001D50AD" w:rsidRPr="001D50AD" w14:paraId="3E672573" w14:textId="77777777" w:rsidTr="001D50AD">
        <w:trPr>
          <w:trHeight w:val="315"/>
        </w:trPr>
        <w:tc>
          <w:tcPr>
            <w:tcW w:w="0" w:type="auto"/>
            <w:tcBorders>
              <w:top w:val="nil"/>
              <w:left w:val="single" w:sz="8" w:space="0" w:color="auto"/>
              <w:bottom w:val="single" w:sz="8" w:space="0" w:color="auto"/>
              <w:right w:val="single" w:sz="8" w:space="0" w:color="auto"/>
            </w:tcBorders>
            <w:shd w:val="clear" w:color="auto" w:fill="FFFFFF"/>
            <w:tcMar>
              <w:top w:w="30" w:type="dxa"/>
              <w:left w:w="45" w:type="dxa"/>
              <w:bottom w:w="30" w:type="dxa"/>
              <w:right w:w="45" w:type="dxa"/>
            </w:tcMar>
            <w:vAlign w:val="bottom"/>
            <w:hideMark/>
          </w:tcPr>
          <w:p w14:paraId="1B25E844"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F</w:t>
            </w:r>
          </w:p>
        </w:tc>
        <w:tc>
          <w:tcPr>
            <w:tcW w:w="0" w:type="auto"/>
            <w:tcBorders>
              <w:top w:val="nil"/>
              <w:left w:val="nil"/>
              <w:bottom w:val="single" w:sz="8" w:space="0" w:color="auto"/>
              <w:right w:val="single" w:sz="8" w:space="0" w:color="auto"/>
            </w:tcBorders>
            <w:shd w:val="clear" w:color="auto" w:fill="FFFFFF"/>
            <w:tcMar>
              <w:top w:w="30" w:type="dxa"/>
              <w:left w:w="45" w:type="dxa"/>
              <w:bottom w:w="30" w:type="dxa"/>
              <w:right w:w="45" w:type="dxa"/>
            </w:tcMar>
            <w:vAlign w:val="bottom"/>
            <w:hideMark/>
          </w:tcPr>
          <w:p w14:paraId="184C33AD"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Hourly PE Teacher, 1 gym, No more than 40 class size</w:t>
            </w:r>
          </w:p>
        </w:tc>
      </w:tr>
      <w:tr w:rsidR="001D50AD" w:rsidRPr="001D50AD" w14:paraId="1FDF0328" w14:textId="77777777" w:rsidTr="001D50AD">
        <w:trPr>
          <w:trHeight w:val="315"/>
        </w:trPr>
        <w:tc>
          <w:tcPr>
            <w:tcW w:w="0" w:type="auto"/>
            <w:tcBorders>
              <w:top w:val="nil"/>
              <w:left w:val="single" w:sz="8" w:space="0" w:color="auto"/>
              <w:bottom w:val="single" w:sz="8" w:space="0" w:color="auto"/>
              <w:right w:val="single" w:sz="8" w:space="0" w:color="auto"/>
            </w:tcBorders>
            <w:shd w:val="clear" w:color="auto" w:fill="FFFFFF"/>
            <w:tcMar>
              <w:top w:w="30" w:type="dxa"/>
              <w:left w:w="45" w:type="dxa"/>
              <w:bottom w:w="30" w:type="dxa"/>
              <w:right w:w="45" w:type="dxa"/>
            </w:tcMar>
            <w:vAlign w:val="bottom"/>
            <w:hideMark/>
          </w:tcPr>
          <w:p w14:paraId="1614900F"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G</w:t>
            </w:r>
          </w:p>
        </w:tc>
        <w:tc>
          <w:tcPr>
            <w:tcW w:w="0" w:type="auto"/>
            <w:tcBorders>
              <w:top w:val="nil"/>
              <w:left w:val="nil"/>
              <w:bottom w:val="single" w:sz="8" w:space="0" w:color="auto"/>
              <w:right w:val="single" w:sz="8" w:space="0" w:color="auto"/>
            </w:tcBorders>
            <w:shd w:val="clear" w:color="auto" w:fill="FFFFFF"/>
            <w:tcMar>
              <w:top w:w="30" w:type="dxa"/>
              <w:left w:w="45" w:type="dxa"/>
              <w:bottom w:w="30" w:type="dxa"/>
              <w:right w:w="45" w:type="dxa"/>
            </w:tcMar>
            <w:vAlign w:val="bottom"/>
            <w:hideMark/>
          </w:tcPr>
          <w:p w14:paraId="2DE75CC7"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2 PE Teachers, Share 1 gym, no more than 80 total students</w:t>
            </w:r>
          </w:p>
        </w:tc>
      </w:tr>
    </w:tbl>
    <w:p w14:paraId="1541C840" w14:textId="6D812122" w:rsidR="001D50AD" w:rsidRPr="001D50AD" w:rsidRDefault="001D50AD" w:rsidP="001D50AD">
      <w:pPr>
        <w:shd w:val="clear" w:color="auto" w:fill="FFFFFF"/>
        <w:spacing w:after="0" w:line="240" w:lineRule="auto"/>
        <w:rPr>
          <w:rFonts w:ascii="Times New Roman" w:eastAsia="Times New Roman" w:hAnsi="Times New Roman" w:cs="Times New Roman"/>
          <w:color w:val="222222"/>
          <w:sz w:val="24"/>
          <w:szCs w:val="24"/>
        </w:rPr>
      </w:pPr>
      <w:r w:rsidRPr="001D50AD">
        <w:rPr>
          <w:rFonts w:ascii="Calibri" w:eastAsia="Times New Roman" w:hAnsi="Calibri" w:cs="Calibri"/>
          <w:color w:val="1F497D"/>
        </w:rPr>
        <w:t> </w:t>
      </w:r>
    </w:p>
    <w:p w14:paraId="34E9C000" w14:textId="48AFA460" w:rsidR="0042578F" w:rsidRDefault="0042578F" w:rsidP="0042578F">
      <w:pPr>
        <w:rPr>
          <w:rFonts w:cs="Arial"/>
          <w:b/>
          <w:sz w:val="24"/>
          <w:szCs w:val="24"/>
        </w:rPr>
      </w:pPr>
      <w:r>
        <w:rPr>
          <w:rFonts w:cs="Arial"/>
          <w:b/>
          <w:sz w:val="24"/>
          <w:szCs w:val="24"/>
        </w:rPr>
        <w:t>Schools she reached out to were similarly sized (we’re projected to be biggest school in APS next year)</w:t>
      </w:r>
      <w:r w:rsidR="009073EE">
        <w:rPr>
          <w:rFonts w:cs="Arial"/>
          <w:b/>
          <w:sz w:val="24"/>
          <w:szCs w:val="24"/>
        </w:rPr>
        <w:t xml:space="preserve"> and l</w:t>
      </w:r>
      <w:r>
        <w:rPr>
          <w:rFonts w:cs="Arial"/>
          <w:b/>
          <w:sz w:val="24"/>
          <w:szCs w:val="24"/>
        </w:rPr>
        <w:t xml:space="preserve">ooked at total class sizes and facilities. </w:t>
      </w:r>
      <w:r w:rsidR="009073EE">
        <w:rPr>
          <w:rFonts w:cs="Arial"/>
          <w:b/>
          <w:sz w:val="24"/>
          <w:szCs w:val="24"/>
        </w:rPr>
        <w:t>Wants to ensure our model will best meet the needs of students, so she</w:t>
      </w:r>
      <w:r>
        <w:rPr>
          <w:rFonts w:cs="Arial"/>
          <w:b/>
          <w:sz w:val="24"/>
          <w:szCs w:val="24"/>
        </w:rPr>
        <w:t xml:space="preserve"> adjusted </w:t>
      </w:r>
      <w:r w:rsidR="009073EE">
        <w:rPr>
          <w:rFonts w:cs="Arial"/>
          <w:b/>
          <w:sz w:val="24"/>
          <w:szCs w:val="24"/>
        </w:rPr>
        <w:t xml:space="preserve">the 20-21 </w:t>
      </w:r>
      <w:r>
        <w:rPr>
          <w:rFonts w:cs="Arial"/>
          <w:b/>
          <w:sz w:val="24"/>
          <w:szCs w:val="24"/>
        </w:rPr>
        <w:t>budget to include 2 PE teachers</w:t>
      </w:r>
      <w:r w:rsidR="009073EE">
        <w:rPr>
          <w:rFonts w:cs="Arial"/>
          <w:b/>
          <w:sz w:val="24"/>
          <w:szCs w:val="24"/>
        </w:rPr>
        <w:t xml:space="preserve">. To pay for this, she </w:t>
      </w:r>
      <w:r>
        <w:rPr>
          <w:rFonts w:cs="Arial"/>
          <w:b/>
          <w:sz w:val="24"/>
          <w:szCs w:val="24"/>
        </w:rPr>
        <w:t>will eliminate</w:t>
      </w:r>
      <w:r w:rsidR="009073EE">
        <w:rPr>
          <w:rFonts w:cs="Arial"/>
          <w:b/>
          <w:sz w:val="24"/>
          <w:szCs w:val="24"/>
        </w:rPr>
        <w:t xml:space="preserve"> proposed</w:t>
      </w:r>
      <w:r>
        <w:rPr>
          <w:rFonts w:cs="Arial"/>
          <w:b/>
          <w:sz w:val="24"/>
          <w:szCs w:val="24"/>
        </w:rPr>
        <w:t xml:space="preserve"> PE paraprofessional and </w:t>
      </w:r>
      <w:r w:rsidR="009073EE">
        <w:rPr>
          <w:rFonts w:cs="Arial"/>
          <w:b/>
          <w:sz w:val="24"/>
          <w:szCs w:val="24"/>
        </w:rPr>
        <w:t>second</w:t>
      </w:r>
      <w:r>
        <w:rPr>
          <w:rFonts w:cs="Arial"/>
          <w:b/>
          <w:sz w:val="24"/>
          <w:szCs w:val="24"/>
        </w:rPr>
        <w:t xml:space="preserve"> paraprofessional (who was slated to work on cafeteria</w:t>
      </w:r>
      <w:r w:rsidR="009073EE">
        <w:rPr>
          <w:rFonts w:cs="Arial"/>
          <w:b/>
          <w:sz w:val="24"/>
          <w:szCs w:val="24"/>
        </w:rPr>
        <w:t xml:space="preserve"> duty</w:t>
      </w:r>
      <w:r>
        <w:rPr>
          <w:rFonts w:cs="Arial"/>
          <w:b/>
          <w:sz w:val="24"/>
          <w:szCs w:val="24"/>
        </w:rPr>
        <w:t>, building safety</w:t>
      </w:r>
      <w:r w:rsidR="009073EE">
        <w:rPr>
          <w:rFonts w:cs="Arial"/>
          <w:b/>
          <w:sz w:val="24"/>
          <w:szCs w:val="24"/>
        </w:rPr>
        <w:t>,</w:t>
      </w:r>
      <w:r>
        <w:rPr>
          <w:rFonts w:cs="Arial"/>
          <w:b/>
          <w:sz w:val="24"/>
          <w:szCs w:val="24"/>
        </w:rPr>
        <w:t xml:space="preserve"> and</w:t>
      </w:r>
      <w:r w:rsidR="009073EE">
        <w:rPr>
          <w:rFonts w:cs="Arial"/>
          <w:b/>
          <w:sz w:val="24"/>
          <w:szCs w:val="24"/>
        </w:rPr>
        <w:t xml:space="preserve"> floating</w:t>
      </w:r>
      <w:r>
        <w:rPr>
          <w:rFonts w:cs="Arial"/>
          <w:b/>
          <w:sz w:val="24"/>
          <w:szCs w:val="24"/>
        </w:rPr>
        <w:t xml:space="preserve"> instruction)</w:t>
      </w:r>
      <w:r w:rsidR="009073EE">
        <w:rPr>
          <w:rFonts w:cs="Arial"/>
          <w:b/>
          <w:sz w:val="24"/>
          <w:szCs w:val="24"/>
        </w:rPr>
        <w:t>. In addition, will have to reduce some funding allocated for supplies (abou</w:t>
      </w:r>
      <w:r>
        <w:rPr>
          <w:rFonts w:cs="Arial"/>
          <w:b/>
          <w:sz w:val="24"/>
          <w:szCs w:val="24"/>
        </w:rPr>
        <w:t>t $14K</w:t>
      </w:r>
      <w:r w:rsidR="009073EE">
        <w:rPr>
          <w:rFonts w:cs="Arial"/>
          <w:b/>
          <w:sz w:val="24"/>
          <w:szCs w:val="24"/>
        </w:rPr>
        <w:t xml:space="preserve"> less).</w:t>
      </w:r>
    </w:p>
    <w:p w14:paraId="13749D3B" w14:textId="2C0E29F9" w:rsidR="0042578F" w:rsidRDefault="0042578F" w:rsidP="0042578F">
      <w:pPr>
        <w:rPr>
          <w:rFonts w:cs="Arial"/>
          <w:b/>
          <w:sz w:val="24"/>
          <w:szCs w:val="24"/>
        </w:rPr>
      </w:pPr>
      <w:r>
        <w:rPr>
          <w:rFonts w:cs="Arial"/>
          <w:b/>
          <w:sz w:val="24"/>
          <w:szCs w:val="24"/>
        </w:rPr>
        <w:t xml:space="preserve">Tim: can we potentially raise money from PTA and/or foundation? Audrey: both have said in </w:t>
      </w:r>
      <w:r w:rsidR="001D50AD">
        <w:rPr>
          <w:rFonts w:cs="Arial"/>
          <w:b/>
          <w:sz w:val="24"/>
          <w:szCs w:val="24"/>
        </w:rPr>
        <w:t>emergency</w:t>
      </w:r>
      <w:r>
        <w:rPr>
          <w:rFonts w:cs="Arial"/>
          <w:b/>
          <w:sz w:val="24"/>
          <w:szCs w:val="24"/>
        </w:rPr>
        <w:t xml:space="preserve">, they will kick in if needed. Paper is surprisingly expensive, a third of budget can go towards paper alone. Admin is looking at how to reduce paper used. Overall, feels good about </w:t>
      </w:r>
      <w:r w:rsidR="001D50AD">
        <w:rPr>
          <w:rFonts w:cs="Arial"/>
          <w:b/>
          <w:sz w:val="24"/>
          <w:szCs w:val="24"/>
        </w:rPr>
        <w:t>$</w:t>
      </w:r>
      <w:r>
        <w:rPr>
          <w:rFonts w:cs="Arial"/>
          <w:b/>
          <w:sz w:val="24"/>
          <w:szCs w:val="24"/>
        </w:rPr>
        <w:t>54K in budget</w:t>
      </w:r>
      <w:r w:rsidR="001D50AD">
        <w:rPr>
          <w:rFonts w:cs="Arial"/>
          <w:b/>
          <w:sz w:val="24"/>
          <w:szCs w:val="24"/>
        </w:rPr>
        <w:t xml:space="preserve"> currently allocated for supplies and thinks they can make it work</w:t>
      </w:r>
      <w:r>
        <w:rPr>
          <w:rFonts w:cs="Arial"/>
          <w:b/>
          <w:sz w:val="24"/>
          <w:szCs w:val="24"/>
        </w:rPr>
        <w:t>.</w:t>
      </w:r>
    </w:p>
    <w:p w14:paraId="5E04EA7E" w14:textId="4D497A17" w:rsidR="001D50AD" w:rsidRDefault="0042578F" w:rsidP="0042578F">
      <w:pPr>
        <w:rPr>
          <w:rFonts w:cs="Arial"/>
          <w:b/>
          <w:sz w:val="24"/>
          <w:szCs w:val="24"/>
        </w:rPr>
      </w:pPr>
      <w:r>
        <w:rPr>
          <w:rFonts w:cs="Arial"/>
          <w:b/>
          <w:sz w:val="24"/>
          <w:szCs w:val="24"/>
        </w:rPr>
        <w:t xml:space="preserve">Audrey: </w:t>
      </w:r>
      <w:r w:rsidR="001D50AD">
        <w:rPr>
          <w:rFonts w:cs="Arial"/>
          <w:b/>
          <w:sz w:val="24"/>
          <w:szCs w:val="24"/>
        </w:rPr>
        <w:t xml:space="preserve">proposed changes to </w:t>
      </w:r>
      <w:r>
        <w:rPr>
          <w:rFonts w:cs="Arial"/>
          <w:b/>
          <w:sz w:val="24"/>
          <w:szCs w:val="24"/>
        </w:rPr>
        <w:t xml:space="preserve">SST also came up as </w:t>
      </w:r>
      <w:r w:rsidR="001D50AD">
        <w:rPr>
          <w:rFonts w:cs="Arial"/>
          <w:b/>
          <w:sz w:val="24"/>
          <w:szCs w:val="24"/>
        </w:rPr>
        <w:t>a big concern, so Audrey collected some data on similar school’s SST models as well</w:t>
      </w:r>
      <w:r>
        <w:rPr>
          <w:rFonts w:cs="Arial"/>
          <w:b/>
          <w:sz w:val="24"/>
          <w:szCs w:val="24"/>
        </w:rPr>
        <w:t xml:space="preserve">. </w:t>
      </w:r>
      <w:r w:rsidR="001D50AD">
        <w:rPr>
          <w:rFonts w:cs="Arial"/>
          <w:b/>
          <w:sz w:val="24"/>
          <w:szCs w:val="24"/>
        </w:rPr>
        <w:t xml:space="preserve"> Found there is</w:t>
      </w:r>
      <w:r>
        <w:rPr>
          <w:rFonts w:cs="Arial"/>
          <w:b/>
          <w:sz w:val="24"/>
          <w:szCs w:val="24"/>
        </w:rPr>
        <w:t xml:space="preserve"> quite a variety of different ways </w:t>
      </w:r>
      <w:r>
        <w:rPr>
          <w:rFonts w:cs="Arial"/>
          <w:b/>
          <w:sz w:val="24"/>
          <w:szCs w:val="24"/>
        </w:rPr>
        <w:lastRenderedPageBreak/>
        <w:t>schools are meeting the</w:t>
      </w:r>
      <w:r w:rsidR="001D50AD">
        <w:rPr>
          <w:rFonts w:cs="Arial"/>
          <w:b/>
          <w:sz w:val="24"/>
          <w:szCs w:val="24"/>
        </w:rPr>
        <w:t>ir SST</w:t>
      </w:r>
      <w:r>
        <w:rPr>
          <w:rFonts w:cs="Arial"/>
          <w:b/>
          <w:sz w:val="24"/>
          <w:szCs w:val="24"/>
        </w:rPr>
        <w:t xml:space="preserve"> </w:t>
      </w:r>
      <w:r w:rsidR="001D50AD">
        <w:rPr>
          <w:rFonts w:cs="Arial"/>
          <w:b/>
          <w:sz w:val="24"/>
          <w:szCs w:val="24"/>
        </w:rPr>
        <w:t>requirements, highlighted in the chart below (which Audrey had emailed team prior to the meeting, but included in minutes so public can see data used to inform decision-making):</w:t>
      </w:r>
    </w:p>
    <w:p w14:paraId="0149A3FC" w14:textId="16DDA8FD" w:rsidR="001D50AD" w:rsidRPr="001D50AD" w:rsidRDefault="001D50AD" w:rsidP="001D50AD">
      <w:pPr>
        <w:shd w:val="clear" w:color="auto" w:fill="FFFFFF"/>
        <w:spacing w:after="0" w:line="240" w:lineRule="auto"/>
        <w:rPr>
          <w:rFonts w:ascii="Times New Roman" w:eastAsia="Times New Roman" w:hAnsi="Times New Roman" w:cs="Times New Roman"/>
          <w:color w:val="222222"/>
          <w:sz w:val="24"/>
          <w:szCs w:val="24"/>
        </w:rPr>
      </w:pPr>
    </w:p>
    <w:tbl>
      <w:tblPr>
        <w:tblW w:w="0" w:type="dxa"/>
        <w:shd w:val="clear" w:color="auto" w:fill="FFFFFF"/>
        <w:tblCellMar>
          <w:left w:w="0" w:type="dxa"/>
          <w:right w:w="0" w:type="dxa"/>
        </w:tblCellMar>
        <w:tblLook w:val="04A0" w:firstRow="1" w:lastRow="0" w:firstColumn="1" w:lastColumn="0" w:noHBand="0" w:noVBand="1"/>
      </w:tblPr>
      <w:tblGrid>
        <w:gridCol w:w="1935"/>
        <w:gridCol w:w="7405"/>
      </w:tblGrid>
      <w:tr w:rsidR="001D50AD" w:rsidRPr="001D50AD" w14:paraId="5BE4CE47" w14:textId="77777777" w:rsidTr="001D50AD">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124BAEA" w14:textId="77777777" w:rsidR="001D50AD" w:rsidRPr="001D50AD" w:rsidRDefault="001D50AD" w:rsidP="001D50AD">
            <w:pPr>
              <w:spacing w:after="0" w:line="240" w:lineRule="auto"/>
              <w:jc w:val="center"/>
              <w:rPr>
                <w:rFonts w:ascii="Times New Roman" w:eastAsia="Times New Roman" w:hAnsi="Times New Roman" w:cs="Times New Roman"/>
                <w:color w:val="222222"/>
                <w:sz w:val="24"/>
                <w:szCs w:val="24"/>
              </w:rPr>
            </w:pPr>
            <w:r w:rsidRPr="001D50AD">
              <w:rPr>
                <w:rFonts w:ascii="Arial" w:eastAsia="Times New Roman" w:hAnsi="Arial" w:cs="Arial"/>
                <w:b/>
                <w:bCs/>
                <w:color w:val="222222"/>
                <w:sz w:val="20"/>
                <w:szCs w:val="20"/>
              </w:rPr>
              <w:t>All Schools within APS</w:t>
            </w:r>
          </w:p>
        </w:tc>
        <w:tc>
          <w:tcPr>
            <w:tcW w:w="0" w:type="auto"/>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7923579B" w14:textId="77777777" w:rsidR="001D50AD" w:rsidRPr="001D50AD" w:rsidRDefault="001D50AD" w:rsidP="001D50AD">
            <w:pPr>
              <w:spacing w:after="0" w:line="240" w:lineRule="auto"/>
              <w:jc w:val="center"/>
              <w:rPr>
                <w:rFonts w:ascii="Times New Roman" w:eastAsia="Times New Roman" w:hAnsi="Times New Roman" w:cs="Times New Roman"/>
                <w:color w:val="222222"/>
                <w:sz w:val="24"/>
                <w:szCs w:val="24"/>
              </w:rPr>
            </w:pPr>
            <w:r w:rsidRPr="001D50AD">
              <w:rPr>
                <w:rFonts w:ascii="Arial" w:eastAsia="Times New Roman" w:hAnsi="Arial" w:cs="Arial"/>
                <w:b/>
                <w:bCs/>
                <w:color w:val="222222"/>
                <w:sz w:val="20"/>
                <w:szCs w:val="20"/>
              </w:rPr>
              <w:t>SST Models</w:t>
            </w:r>
          </w:p>
        </w:tc>
      </w:tr>
      <w:tr w:rsidR="001D50AD" w:rsidRPr="001D50AD" w14:paraId="01DABC1C"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73CA59C6"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A</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4E2F4EB"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.5 SST (Works 1/2 time for APS)</w:t>
            </w:r>
          </w:p>
        </w:tc>
      </w:tr>
      <w:tr w:rsidR="001D50AD" w:rsidRPr="001D50AD" w14:paraId="4FF3DF50"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F6F1E64"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B</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4EDC038"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Eliminating SST as a position, requirements will be divided up among assistant principals and counselors</w:t>
            </w:r>
          </w:p>
        </w:tc>
      </w:tr>
      <w:tr w:rsidR="001D50AD" w:rsidRPr="001D50AD" w14:paraId="6A71D6FA"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59CAD807"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C</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55CE67D2"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1.0 SST with various administrative duties “other duties as assigned”</w:t>
            </w:r>
          </w:p>
        </w:tc>
      </w:tr>
      <w:tr w:rsidR="001D50AD" w:rsidRPr="001D50AD" w14:paraId="2632CB33"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C51200B"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D</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F471D10"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.5 SST (Will be shared with another school or ½ time with APS – TBD)</w:t>
            </w:r>
          </w:p>
        </w:tc>
      </w:tr>
      <w:tr w:rsidR="001D50AD" w:rsidRPr="001D50AD" w14:paraId="67B545C1"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5AA3BF2"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E</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ECA7346"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2.0 Teachers handle requirements plus teach intervention</w:t>
            </w:r>
          </w:p>
        </w:tc>
      </w:tr>
      <w:tr w:rsidR="001D50AD" w:rsidRPr="001D50AD" w14:paraId="31E1A997"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041EABC"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F</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BD6FE2B"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1.0 Master Teacher Leader handles all requirements and teaches intervention</w:t>
            </w:r>
          </w:p>
        </w:tc>
      </w:tr>
      <w:tr w:rsidR="001D50AD" w:rsidRPr="001D50AD" w14:paraId="09BE8E17" w14:textId="77777777" w:rsidTr="001D50AD">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933C3F9"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School G</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11F1F131" w14:textId="77777777" w:rsidR="001D50AD" w:rsidRPr="001D50AD" w:rsidRDefault="001D50AD" w:rsidP="001D50AD">
            <w:pPr>
              <w:spacing w:after="0" w:line="240" w:lineRule="auto"/>
              <w:rPr>
                <w:rFonts w:ascii="Times New Roman" w:eastAsia="Times New Roman" w:hAnsi="Times New Roman" w:cs="Times New Roman"/>
                <w:color w:val="222222"/>
                <w:sz w:val="24"/>
                <w:szCs w:val="24"/>
              </w:rPr>
            </w:pPr>
            <w:r w:rsidRPr="001D50AD">
              <w:rPr>
                <w:rFonts w:ascii="Arial" w:eastAsia="Times New Roman" w:hAnsi="Arial" w:cs="Arial"/>
                <w:color w:val="222222"/>
                <w:sz w:val="20"/>
                <w:szCs w:val="20"/>
              </w:rPr>
              <w:t>.5 SST and .5 ESOL (English Language Learning Teacher)</w:t>
            </w:r>
          </w:p>
        </w:tc>
      </w:tr>
    </w:tbl>
    <w:p w14:paraId="36D3E1A3" w14:textId="77777777" w:rsidR="001D50AD" w:rsidRDefault="001D50AD" w:rsidP="0042578F">
      <w:pPr>
        <w:rPr>
          <w:rFonts w:cs="Arial"/>
          <w:b/>
          <w:sz w:val="24"/>
          <w:szCs w:val="24"/>
        </w:rPr>
      </w:pPr>
    </w:p>
    <w:p w14:paraId="321B1B3D" w14:textId="470C2870" w:rsidR="0042578F" w:rsidRDefault="001D50AD" w:rsidP="0042578F">
      <w:pPr>
        <w:rPr>
          <w:rFonts w:cs="Arial"/>
          <w:b/>
          <w:sz w:val="24"/>
          <w:szCs w:val="24"/>
        </w:rPr>
      </w:pPr>
      <w:r>
        <w:rPr>
          <w:rFonts w:cs="Arial"/>
          <w:b/>
          <w:sz w:val="24"/>
          <w:szCs w:val="24"/>
        </w:rPr>
        <w:t>Q</w:t>
      </w:r>
      <w:r w:rsidR="0042578F">
        <w:rPr>
          <w:rFonts w:cs="Arial"/>
          <w:b/>
          <w:sz w:val="24"/>
          <w:szCs w:val="24"/>
        </w:rPr>
        <w:t>uestions have come</w:t>
      </w:r>
      <w:r w:rsidR="00F202F0">
        <w:rPr>
          <w:rFonts w:cs="Arial"/>
          <w:b/>
          <w:sz w:val="24"/>
          <w:szCs w:val="24"/>
        </w:rPr>
        <w:t xml:space="preserve"> up</w:t>
      </w:r>
      <w:r>
        <w:rPr>
          <w:rFonts w:cs="Arial"/>
          <w:b/>
          <w:sz w:val="24"/>
          <w:szCs w:val="24"/>
        </w:rPr>
        <w:t xml:space="preserve"> by teachers and parents </w:t>
      </w:r>
      <w:r w:rsidR="0042578F">
        <w:rPr>
          <w:rFonts w:cs="Arial"/>
          <w:b/>
          <w:sz w:val="24"/>
          <w:szCs w:val="24"/>
        </w:rPr>
        <w:t>regarding how these proposed changes</w:t>
      </w:r>
      <w:r w:rsidR="00F202F0">
        <w:rPr>
          <w:rFonts w:cs="Arial"/>
          <w:b/>
          <w:sz w:val="24"/>
          <w:szCs w:val="24"/>
        </w:rPr>
        <w:t xml:space="preserve"> to SST</w:t>
      </w:r>
      <w:r w:rsidR="0042578F">
        <w:rPr>
          <w:rFonts w:cs="Arial"/>
          <w:b/>
          <w:sz w:val="24"/>
          <w:szCs w:val="24"/>
        </w:rPr>
        <w:t xml:space="preserve"> will </w:t>
      </w:r>
      <w:r>
        <w:rPr>
          <w:rFonts w:cs="Arial"/>
          <w:b/>
          <w:sz w:val="24"/>
          <w:szCs w:val="24"/>
        </w:rPr>
        <w:t xml:space="preserve">potentially </w:t>
      </w:r>
      <w:r w:rsidR="00887F73">
        <w:rPr>
          <w:rFonts w:cs="Arial"/>
          <w:b/>
          <w:sz w:val="24"/>
          <w:szCs w:val="24"/>
        </w:rPr>
        <w:t>impact our subgroups</w:t>
      </w:r>
      <w:r>
        <w:rPr>
          <w:rFonts w:cs="Arial"/>
          <w:b/>
          <w:sz w:val="24"/>
          <w:szCs w:val="24"/>
        </w:rPr>
        <w:t xml:space="preserve">, specifically—what proportion of students qualify for these services and what subgroups do they fall into-- </w:t>
      </w:r>
      <w:r w:rsidR="00887F73">
        <w:rPr>
          <w:rFonts w:cs="Arial"/>
          <w:b/>
          <w:sz w:val="24"/>
          <w:szCs w:val="24"/>
        </w:rPr>
        <w:t xml:space="preserve"> so </w:t>
      </w:r>
      <w:r>
        <w:rPr>
          <w:rFonts w:cs="Arial"/>
          <w:b/>
          <w:sz w:val="24"/>
          <w:szCs w:val="24"/>
        </w:rPr>
        <w:t>Audrey pulled following data (</w:t>
      </w:r>
      <w:r w:rsidR="00887F73">
        <w:rPr>
          <w:rFonts w:cs="Arial"/>
          <w:b/>
          <w:sz w:val="24"/>
          <w:szCs w:val="24"/>
        </w:rPr>
        <w:t>as of 2/24</w:t>
      </w:r>
      <w:r>
        <w:rPr>
          <w:rFonts w:cs="Arial"/>
          <w:b/>
          <w:sz w:val="24"/>
          <w:szCs w:val="24"/>
        </w:rPr>
        <w:t xml:space="preserve">): </w:t>
      </w:r>
    </w:p>
    <w:p w14:paraId="498F26E2" w14:textId="77777777" w:rsidR="00F202F0" w:rsidRPr="00C2511F" w:rsidRDefault="00F202F0" w:rsidP="00F202F0">
      <w:pPr>
        <w:spacing w:after="0" w:line="240" w:lineRule="auto"/>
        <w:rPr>
          <w:rFonts w:ascii="Times New Roman" w:eastAsia="Times New Roman" w:hAnsi="Times New Roman" w:cs="Times New Roman"/>
          <w:sz w:val="24"/>
          <w:szCs w:val="24"/>
        </w:rPr>
      </w:pPr>
    </w:p>
    <w:tbl>
      <w:tblPr>
        <w:tblW w:w="9800" w:type="dxa"/>
        <w:shd w:val="clear" w:color="auto" w:fill="FFFFFF"/>
        <w:tblCellMar>
          <w:left w:w="0" w:type="dxa"/>
          <w:right w:w="0" w:type="dxa"/>
        </w:tblCellMar>
        <w:tblLook w:val="04A0" w:firstRow="1" w:lastRow="0" w:firstColumn="1" w:lastColumn="0" w:noHBand="0" w:noVBand="1"/>
      </w:tblPr>
      <w:tblGrid>
        <w:gridCol w:w="935"/>
        <w:gridCol w:w="1135"/>
        <w:gridCol w:w="850"/>
        <w:gridCol w:w="800"/>
        <w:gridCol w:w="946"/>
        <w:gridCol w:w="691"/>
        <w:gridCol w:w="691"/>
        <w:gridCol w:w="700"/>
        <w:gridCol w:w="1451"/>
        <w:gridCol w:w="1601"/>
      </w:tblGrid>
      <w:tr w:rsidR="00F202F0" w:rsidRPr="00C2511F" w14:paraId="48DDFF8A" w14:textId="77777777" w:rsidTr="00746C5C">
        <w:trPr>
          <w:trHeight w:val="24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13D38B6A"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Sub-Groups</w:t>
            </w:r>
          </w:p>
        </w:tc>
        <w:tc>
          <w:tcPr>
            <w:tcW w:w="1135" w:type="dxa"/>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59816C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Total # Students at MES, 2/24/20</w:t>
            </w:r>
          </w:p>
        </w:tc>
        <w:tc>
          <w:tcPr>
            <w:tcW w:w="850" w:type="dxa"/>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26AED61E"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Active SST</w:t>
            </w:r>
          </w:p>
        </w:tc>
        <w:tc>
          <w:tcPr>
            <w:tcW w:w="800" w:type="dxa"/>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1C59001D"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Active SST</w:t>
            </w:r>
          </w:p>
        </w:tc>
        <w:tc>
          <w:tcPr>
            <w:tcW w:w="901" w:type="dxa"/>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1D660964"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 Active SST Students</w:t>
            </w:r>
          </w:p>
        </w:tc>
        <w:tc>
          <w:tcPr>
            <w:tcW w:w="650" w:type="dxa"/>
            <w:tcBorders>
              <w:top w:val="single" w:sz="8" w:space="0" w:color="000000"/>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6E830549"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Active 504</w:t>
            </w:r>
          </w:p>
        </w:tc>
        <w:tc>
          <w:tcPr>
            <w:tcW w:w="600" w:type="dxa"/>
            <w:tcBorders>
              <w:top w:val="single" w:sz="8" w:space="0" w:color="000000"/>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336EB80F"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Active 504</w:t>
            </w:r>
          </w:p>
        </w:tc>
        <w:tc>
          <w:tcPr>
            <w:tcW w:w="700" w:type="dxa"/>
            <w:tcBorders>
              <w:top w:val="single" w:sz="8" w:space="0" w:color="000000"/>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3997D8B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 Active 504</w:t>
            </w:r>
          </w:p>
        </w:tc>
        <w:tc>
          <w:tcPr>
            <w:tcW w:w="1451" w:type="dxa"/>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11619FFA"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 Sub-Group Supported through SST or 504</w:t>
            </w:r>
          </w:p>
        </w:tc>
        <w:tc>
          <w:tcPr>
            <w:tcW w:w="1601" w:type="dxa"/>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942F5D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20"/>
                <w:szCs w:val="20"/>
              </w:rPr>
              <w:t>% Sub-Group NOT Active in SST or 504</w:t>
            </w:r>
          </w:p>
        </w:tc>
      </w:tr>
      <w:tr w:rsidR="00F202F0" w:rsidRPr="00C2511F" w14:paraId="53280FE4" w14:textId="77777777" w:rsidTr="00746C5C">
        <w:trPr>
          <w:trHeight w:val="242"/>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7A1211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Asian</w:t>
            </w:r>
          </w:p>
        </w:tc>
        <w:tc>
          <w:tcPr>
            <w:tcW w:w="1135"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4B7EF53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75</w:t>
            </w:r>
          </w:p>
        </w:tc>
        <w:tc>
          <w:tcPr>
            <w:tcW w:w="85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609185CF"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SST</w:t>
            </w:r>
          </w:p>
        </w:tc>
        <w:tc>
          <w:tcPr>
            <w:tcW w:w="80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49C73FB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3</w:t>
            </w:r>
          </w:p>
        </w:tc>
        <w:tc>
          <w:tcPr>
            <w:tcW w:w="901"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7BE3864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3%</w:t>
            </w:r>
          </w:p>
        </w:tc>
        <w:tc>
          <w:tcPr>
            <w:tcW w:w="65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62A319DF"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504</w:t>
            </w:r>
          </w:p>
        </w:tc>
        <w:tc>
          <w:tcPr>
            <w:tcW w:w="6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2624765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2</w:t>
            </w:r>
          </w:p>
        </w:tc>
        <w:tc>
          <w:tcPr>
            <w:tcW w:w="7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5FDC20B9"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3.6%</w:t>
            </w:r>
          </w:p>
        </w:tc>
        <w:tc>
          <w:tcPr>
            <w:tcW w:w="145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1AE0397E"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6.7%</w:t>
            </w:r>
          </w:p>
        </w:tc>
        <w:tc>
          <w:tcPr>
            <w:tcW w:w="160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70A59E9"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93%</w:t>
            </w:r>
          </w:p>
        </w:tc>
      </w:tr>
      <w:tr w:rsidR="00F202F0" w:rsidRPr="00C2511F" w14:paraId="29170DD2" w14:textId="77777777" w:rsidTr="00746C5C">
        <w:trPr>
          <w:trHeight w:val="242"/>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42F68C4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Black</w:t>
            </w:r>
          </w:p>
        </w:tc>
        <w:tc>
          <w:tcPr>
            <w:tcW w:w="1135"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770293B"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93</w:t>
            </w:r>
          </w:p>
        </w:tc>
        <w:tc>
          <w:tcPr>
            <w:tcW w:w="85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74EA8111"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SST</w:t>
            </w:r>
          </w:p>
        </w:tc>
        <w:tc>
          <w:tcPr>
            <w:tcW w:w="80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636651B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19</w:t>
            </w:r>
          </w:p>
        </w:tc>
        <w:tc>
          <w:tcPr>
            <w:tcW w:w="901"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675928DA"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19%</w:t>
            </w:r>
          </w:p>
        </w:tc>
        <w:tc>
          <w:tcPr>
            <w:tcW w:w="65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62811174"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504</w:t>
            </w:r>
          </w:p>
        </w:tc>
        <w:tc>
          <w:tcPr>
            <w:tcW w:w="6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0C877C51"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7</w:t>
            </w:r>
          </w:p>
        </w:tc>
        <w:tc>
          <w:tcPr>
            <w:tcW w:w="7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44B8D57D"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12.5%</w:t>
            </w:r>
          </w:p>
        </w:tc>
        <w:tc>
          <w:tcPr>
            <w:tcW w:w="145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1E300BE"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28%</w:t>
            </w:r>
          </w:p>
        </w:tc>
        <w:tc>
          <w:tcPr>
            <w:tcW w:w="160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7CA034D0"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72%</w:t>
            </w:r>
          </w:p>
        </w:tc>
      </w:tr>
      <w:tr w:rsidR="00F202F0" w:rsidRPr="00C2511F" w14:paraId="50802F8F" w14:textId="77777777" w:rsidTr="00746C5C">
        <w:trPr>
          <w:trHeight w:val="242"/>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7479FE3D"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Hispanic</w:t>
            </w:r>
          </w:p>
        </w:tc>
        <w:tc>
          <w:tcPr>
            <w:tcW w:w="1135"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71B58E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77</w:t>
            </w:r>
          </w:p>
        </w:tc>
        <w:tc>
          <w:tcPr>
            <w:tcW w:w="85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3F2E81BD"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SST</w:t>
            </w:r>
          </w:p>
        </w:tc>
        <w:tc>
          <w:tcPr>
            <w:tcW w:w="80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7634181B"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17</w:t>
            </w:r>
          </w:p>
        </w:tc>
        <w:tc>
          <w:tcPr>
            <w:tcW w:w="901"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478DCBF4"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17%</w:t>
            </w:r>
          </w:p>
        </w:tc>
        <w:tc>
          <w:tcPr>
            <w:tcW w:w="65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25D62B21"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504</w:t>
            </w:r>
          </w:p>
        </w:tc>
        <w:tc>
          <w:tcPr>
            <w:tcW w:w="6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2441628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3</w:t>
            </w:r>
          </w:p>
        </w:tc>
        <w:tc>
          <w:tcPr>
            <w:tcW w:w="7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7B6D070A"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w:t>
            </w:r>
          </w:p>
        </w:tc>
        <w:tc>
          <w:tcPr>
            <w:tcW w:w="145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0B40777"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26%</w:t>
            </w:r>
          </w:p>
        </w:tc>
        <w:tc>
          <w:tcPr>
            <w:tcW w:w="160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58F2B62"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74%</w:t>
            </w:r>
          </w:p>
        </w:tc>
      </w:tr>
      <w:tr w:rsidR="00F202F0" w:rsidRPr="00C2511F" w14:paraId="0854A723" w14:textId="77777777" w:rsidTr="00746C5C">
        <w:trPr>
          <w:trHeight w:val="242"/>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0AD5C6F"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Multi-Racial</w:t>
            </w:r>
          </w:p>
        </w:tc>
        <w:tc>
          <w:tcPr>
            <w:tcW w:w="1135"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75C00635"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68</w:t>
            </w:r>
          </w:p>
        </w:tc>
        <w:tc>
          <w:tcPr>
            <w:tcW w:w="85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62BB1111"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SST</w:t>
            </w:r>
          </w:p>
        </w:tc>
        <w:tc>
          <w:tcPr>
            <w:tcW w:w="80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3D8AB615"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w:t>
            </w:r>
          </w:p>
        </w:tc>
        <w:tc>
          <w:tcPr>
            <w:tcW w:w="901"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0D78159B"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w:t>
            </w:r>
          </w:p>
        </w:tc>
        <w:tc>
          <w:tcPr>
            <w:tcW w:w="65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52E183D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504</w:t>
            </w:r>
          </w:p>
        </w:tc>
        <w:tc>
          <w:tcPr>
            <w:tcW w:w="6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308BD99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2</w:t>
            </w:r>
          </w:p>
        </w:tc>
        <w:tc>
          <w:tcPr>
            <w:tcW w:w="7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0026A9A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3.6%</w:t>
            </w:r>
          </w:p>
        </w:tc>
        <w:tc>
          <w:tcPr>
            <w:tcW w:w="145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6474FEC"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4%</w:t>
            </w:r>
          </w:p>
        </w:tc>
        <w:tc>
          <w:tcPr>
            <w:tcW w:w="160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58D1EBEC"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96%</w:t>
            </w:r>
          </w:p>
        </w:tc>
      </w:tr>
      <w:tr w:rsidR="00F202F0" w:rsidRPr="00C2511F" w14:paraId="20F4C2B7" w14:textId="77777777" w:rsidTr="00746C5C">
        <w:trPr>
          <w:trHeight w:val="242"/>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29C9A7F"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White</w:t>
            </w:r>
          </w:p>
        </w:tc>
        <w:tc>
          <w:tcPr>
            <w:tcW w:w="1135"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CDFB721"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629</w:t>
            </w:r>
          </w:p>
        </w:tc>
        <w:tc>
          <w:tcPr>
            <w:tcW w:w="85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6D81414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SST</w:t>
            </w:r>
          </w:p>
        </w:tc>
        <w:tc>
          <w:tcPr>
            <w:tcW w:w="80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12B24E4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60</w:t>
            </w:r>
          </w:p>
        </w:tc>
        <w:tc>
          <w:tcPr>
            <w:tcW w:w="901"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5D71116B"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60%</w:t>
            </w:r>
          </w:p>
        </w:tc>
        <w:tc>
          <w:tcPr>
            <w:tcW w:w="65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55B60EBC"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504</w:t>
            </w:r>
          </w:p>
        </w:tc>
        <w:tc>
          <w:tcPr>
            <w:tcW w:w="6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44602C7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42</w:t>
            </w:r>
          </w:p>
        </w:tc>
        <w:tc>
          <w:tcPr>
            <w:tcW w:w="7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3896E032"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75%</w:t>
            </w:r>
          </w:p>
        </w:tc>
        <w:tc>
          <w:tcPr>
            <w:tcW w:w="145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F23A78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16%</w:t>
            </w:r>
          </w:p>
        </w:tc>
        <w:tc>
          <w:tcPr>
            <w:tcW w:w="160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5DE6C7C"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84%</w:t>
            </w:r>
          </w:p>
        </w:tc>
      </w:tr>
      <w:tr w:rsidR="00F202F0" w:rsidRPr="00C2511F" w14:paraId="5D0374E9" w14:textId="77777777" w:rsidTr="00746C5C">
        <w:trPr>
          <w:trHeight w:val="242"/>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8DEAF02"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16"/>
                <w:szCs w:val="16"/>
              </w:rPr>
              <w:t>TOTALS</w:t>
            </w:r>
          </w:p>
          <w:p w14:paraId="41ECD95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16"/>
                <w:szCs w:val="16"/>
              </w:rPr>
              <w:t>(7 Active both SST/504)</w:t>
            </w:r>
          </w:p>
        </w:tc>
        <w:tc>
          <w:tcPr>
            <w:tcW w:w="1135"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65A8A84"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16"/>
                <w:szCs w:val="16"/>
              </w:rPr>
              <w:t>942</w:t>
            </w:r>
          </w:p>
        </w:tc>
        <w:tc>
          <w:tcPr>
            <w:tcW w:w="85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4A80AE5D" w14:textId="77777777" w:rsidR="00F202F0" w:rsidRPr="00C2511F" w:rsidRDefault="00F202F0" w:rsidP="00746C5C">
            <w:pPr>
              <w:spacing w:after="0" w:line="240" w:lineRule="auto"/>
              <w:rPr>
                <w:rFonts w:ascii="Times New Roman" w:eastAsia="Times New Roman" w:hAnsi="Times New Roman" w:cs="Times New Roman"/>
                <w:color w:val="222222"/>
                <w:sz w:val="24"/>
                <w:szCs w:val="24"/>
              </w:rPr>
            </w:pPr>
          </w:p>
        </w:tc>
        <w:tc>
          <w:tcPr>
            <w:tcW w:w="800"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45ADF96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16"/>
                <w:szCs w:val="16"/>
              </w:rPr>
              <w:t>100</w:t>
            </w:r>
          </w:p>
        </w:tc>
        <w:tc>
          <w:tcPr>
            <w:tcW w:w="901" w:type="dxa"/>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3E45D988" w14:textId="77777777" w:rsidR="00F202F0" w:rsidRPr="00C2511F" w:rsidRDefault="00F202F0" w:rsidP="00746C5C">
            <w:pPr>
              <w:spacing w:after="0" w:line="240" w:lineRule="auto"/>
              <w:rPr>
                <w:rFonts w:ascii="Times New Roman" w:eastAsia="Times New Roman" w:hAnsi="Times New Roman" w:cs="Times New Roman"/>
                <w:color w:val="222222"/>
                <w:sz w:val="24"/>
                <w:szCs w:val="24"/>
              </w:rPr>
            </w:pPr>
          </w:p>
        </w:tc>
        <w:tc>
          <w:tcPr>
            <w:tcW w:w="65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18B70C94" w14:textId="77777777" w:rsidR="00F202F0" w:rsidRPr="00C2511F" w:rsidRDefault="00F202F0" w:rsidP="00746C5C">
            <w:pPr>
              <w:spacing w:after="0" w:line="240" w:lineRule="auto"/>
              <w:rPr>
                <w:rFonts w:ascii="Times New Roman" w:eastAsia="Times New Roman" w:hAnsi="Times New Roman" w:cs="Times New Roman"/>
                <w:sz w:val="20"/>
                <w:szCs w:val="20"/>
              </w:rPr>
            </w:pPr>
          </w:p>
        </w:tc>
        <w:tc>
          <w:tcPr>
            <w:tcW w:w="6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416A38E5"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b/>
                <w:bCs/>
                <w:color w:val="222222"/>
                <w:sz w:val="16"/>
                <w:szCs w:val="16"/>
              </w:rPr>
              <w:t>56</w:t>
            </w:r>
          </w:p>
        </w:tc>
        <w:tc>
          <w:tcPr>
            <w:tcW w:w="70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23158CB3" w14:textId="77777777" w:rsidR="00F202F0" w:rsidRPr="00C2511F" w:rsidRDefault="00F202F0" w:rsidP="00746C5C">
            <w:pPr>
              <w:spacing w:after="0" w:line="240" w:lineRule="auto"/>
              <w:rPr>
                <w:rFonts w:ascii="Times New Roman" w:eastAsia="Times New Roman" w:hAnsi="Times New Roman" w:cs="Times New Roman"/>
                <w:color w:val="222222"/>
                <w:sz w:val="24"/>
                <w:szCs w:val="24"/>
              </w:rPr>
            </w:pPr>
          </w:p>
        </w:tc>
        <w:tc>
          <w:tcPr>
            <w:tcW w:w="145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CC36AE6" w14:textId="77777777" w:rsidR="00F202F0" w:rsidRPr="00C2511F" w:rsidRDefault="00F202F0" w:rsidP="00746C5C">
            <w:pPr>
              <w:spacing w:after="0" w:line="240" w:lineRule="auto"/>
              <w:rPr>
                <w:rFonts w:ascii="Times New Roman" w:eastAsia="Times New Roman" w:hAnsi="Times New Roman" w:cs="Times New Roman"/>
                <w:sz w:val="20"/>
                <w:szCs w:val="20"/>
              </w:rPr>
            </w:pPr>
          </w:p>
        </w:tc>
        <w:tc>
          <w:tcPr>
            <w:tcW w:w="1601" w:type="dxa"/>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FE8B20D" w14:textId="77777777" w:rsidR="00F202F0" w:rsidRPr="00C2511F" w:rsidRDefault="00F202F0" w:rsidP="00746C5C">
            <w:pPr>
              <w:spacing w:after="0" w:line="240" w:lineRule="auto"/>
              <w:rPr>
                <w:rFonts w:ascii="Times New Roman" w:eastAsia="Times New Roman" w:hAnsi="Times New Roman" w:cs="Times New Roman"/>
                <w:sz w:val="20"/>
                <w:szCs w:val="20"/>
              </w:rPr>
            </w:pPr>
          </w:p>
        </w:tc>
      </w:tr>
    </w:tbl>
    <w:p w14:paraId="68A906D4" w14:textId="77777777" w:rsidR="00F202F0" w:rsidRPr="00C2511F" w:rsidRDefault="00F202F0" w:rsidP="00F202F0">
      <w:pPr>
        <w:shd w:val="clear" w:color="auto" w:fill="FFFFFF"/>
        <w:spacing w:after="0" w:line="240" w:lineRule="auto"/>
        <w:rPr>
          <w:rFonts w:ascii="Times New Roman" w:eastAsia="Times New Roman" w:hAnsi="Times New Roman" w:cs="Times New Roman"/>
          <w:color w:val="222222"/>
          <w:sz w:val="24"/>
          <w:szCs w:val="24"/>
        </w:rPr>
      </w:pPr>
      <w:r w:rsidRPr="00C2511F">
        <w:rPr>
          <w:rFonts w:ascii="Calibri" w:eastAsia="Times New Roman" w:hAnsi="Calibri" w:cs="Calibri"/>
          <w:b/>
          <w:bCs/>
          <w:color w:val="1F497D"/>
          <w:sz w:val="16"/>
          <w:szCs w:val="16"/>
        </w:rPr>
        <w:t> </w:t>
      </w:r>
    </w:p>
    <w:tbl>
      <w:tblPr>
        <w:tblW w:w="9802" w:type="dxa"/>
        <w:shd w:val="clear" w:color="auto" w:fill="FFFFFF"/>
        <w:tblCellMar>
          <w:left w:w="0" w:type="dxa"/>
          <w:right w:w="0" w:type="dxa"/>
        </w:tblCellMar>
        <w:tblLook w:val="04A0" w:firstRow="1" w:lastRow="0" w:firstColumn="1" w:lastColumn="0" w:noHBand="0" w:noVBand="1"/>
      </w:tblPr>
      <w:tblGrid>
        <w:gridCol w:w="2058"/>
        <w:gridCol w:w="1534"/>
        <w:gridCol w:w="518"/>
        <w:gridCol w:w="1250"/>
        <w:gridCol w:w="1262"/>
        <w:gridCol w:w="660"/>
        <w:gridCol w:w="1260"/>
        <w:gridCol w:w="1260"/>
      </w:tblGrid>
      <w:tr w:rsidR="00F202F0" w:rsidRPr="00C2511F" w14:paraId="470205B5" w14:textId="77777777" w:rsidTr="00746C5C">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777DA5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*5th Graders 19-20</w:t>
            </w:r>
          </w:p>
        </w:tc>
        <w:tc>
          <w:tcPr>
            <w:tcW w:w="0" w:type="auto"/>
            <w:tcBorders>
              <w:top w:val="single" w:sz="8" w:space="0" w:color="000000"/>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C0027F5"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sz w:val="20"/>
                <w:szCs w:val="20"/>
              </w:rPr>
              <w:t>140 5th Graders</w:t>
            </w:r>
          </w:p>
        </w:tc>
        <w:tc>
          <w:tcPr>
            <w:tcW w:w="0" w:type="auto"/>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7D098824"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SST</w:t>
            </w:r>
          </w:p>
        </w:tc>
        <w:tc>
          <w:tcPr>
            <w:tcW w:w="0" w:type="auto"/>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71B8B85F"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16/100 SST</w:t>
            </w:r>
          </w:p>
        </w:tc>
        <w:tc>
          <w:tcPr>
            <w:tcW w:w="0" w:type="auto"/>
            <w:tcBorders>
              <w:top w:val="single" w:sz="8" w:space="0" w:color="000000"/>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568618E9"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000000"/>
              </w:rPr>
              <w:t>16% of SST</w:t>
            </w:r>
          </w:p>
        </w:tc>
        <w:tc>
          <w:tcPr>
            <w:tcW w:w="660" w:type="dxa"/>
            <w:tcBorders>
              <w:top w:val="single" w:sz="8" w:space="0" w:color="000000"/>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71767AFB"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504</w:t>
            </w:r>
          </w:p>
        </w:tc>
        <w:tc>
          <w:tcPr>
            <w:tcW w:w="1260" w:type="dxa"/>
            <w:tcBorders>
              <w:top w:val="single" w:sz="8" w:space="0" w:color="000000"/>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6958F54E"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14/56 (504)</w:t>
            </w:r>
          </w:p>
        </w:tc>
        <w:tc>
          <w:tcPr>
            <w:tcW w:w="1260" w:type="dxa"/>
            <w:tcBorders>
              <w:top w:val="single" w:sz="8" w:space="0" w:color="000000"/>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14C7909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25% of 504</w:t>
            </w:r>
          </w:p>
        </w:tc>
      </w:tr>
      <w:tr w:rsidR="00F202F0" w:rsidRPr="00C2511F" w14:paraId="2D01CE7A" w14:textId="77777777" w:rsidTr="00746C5C">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33A1D456"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rPr>
              <w:t>*Kindergarten 19-20</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625BAA14"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172 Kinder</w:t>
            </w:r>
          </w:p>
        </w:tc>
        <w:tc>
          <w:tcPr>
            <w:tcW w:w="0" w:type="auto"/>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71989C00"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SST</w:t>
            </w:r>
          </w:p>
        </w:tc>
        <w:tc>
          <w:tcPr>
            <w:tcW w:w="0" w:type="auto"/>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06A5AAEF"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5/100 SST</w:t>
            </w:r>
          </w:p>
        </w:tc>
        <w:tc>
          <w:tcPr>
            <w:tcW w:w="0" w:type="auto"/>
            <w:tcBorders>
              <w:top w:val="nil"/>
              <w:left w:val="nil"/>
              <w:bottom w:val="single" w:sz="8" w:space="0" w:color="000000"/>
              <w:right w:val="single" w:sz="8" w:space="0" w:color="000000"/>
            </w:tcBorders>
            <w:shd w:val="clear" w:color="auto" w:fill="D9EAD3"/>
            <w:tcMar>
              <w:top w:w="30" w:type="dxa"/>
              <w:left w:w="45" w:type="dxa"/>
              <w:bottom w:w="30" w:type="dxa"/>
              <w:right w:w="45" w:type="dxa"/>
            </w:tcMar>
            <w:vAlign w:val="bottom"/>
            <w:hideMark/>
          </w:tcPr>
          <w:p w14:paraId="1C9B3AEA"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 of SST</w:t>
            </w:r>
          </w:p>
        </w:tc>
        <w:tc>
          <w:tcPr>
            <w:tcW w:w="66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0A2FDD4E"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504</w:t>
            </w:r>
          </w:p>
        </w:tc>
        <w:tc>
          <w:tcPr>
            <w:tcW w:w="126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6949B8F3"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0</w:t>
            </w:r>
          </w:p>
        </w:tc>
        <w:tc>
          <w:tcPr>
            <w:tcW w:w="1260" w:type="dxa"/>
            <w:tcBorders>
              <w:top w:val="nil"/>
              <w:left w:val="nil"/>
              <w:bottom w:val="single" w:sz="8" w:space="0" w:color="000000"/>
              <w:right w:val="single" w:sz="8" w:space="0" w:color="000000"/>
            </w:tcBorders>
            <w:shd w:val="clear" w:color="auto" w:fill="CFE2F3"/>
            <w:tcMar>
              <w:top w:w="30" w:type="dxa"/>
              <w:left w:w="45" w:type="dxa"/>
              <w:bottom w:w="30" w:type="dxa"/>
              <w:right w:w="45" w:type="dxa"/>
            </w:tcMar>
            <w:vAlign w:val="bottom"/>
            <w:hideMark/>
          </w:tcPr>
          <w:p w14:paraId="4C492448" w14:textId="77777777" w:rsidR="00F202F0" w:rsidRPr="00C2511F" w:rsidRDefault="00F202F0" w:rsidP="00746C5C">
            <w:pPr>
              <w:spacing w:after="0" w:line="240" w:lineRule="auto"/>
              <w:jc w:val="center"/>
              <w:rPr>
                <w:rFonts w:ascii="Times New Roman" w:eastAsia="Times New Roman" w:hAnsi="Times New Roman" w:cs="Times New Roman"/>
                <w:color w:val="222222"/>
                <w:sz w:val="24"/>
                <w:szCs w:val="24"/>
              </w:rPr>
            </w:pPr>
            <w:r w:rsidRPr="00C2511F">
              <w:rPr>
                <w:rFonts w:ascii="Arial" w:eastAsia="Times New Roman" w:hAnsi="Arial" w:cs="Arial"/>
                <w:color w:val="222222"/>
                <w:sz w:val="20"/>
                <w:szCs w:val="20"/>
              </w:rPr>
              <w:t>0%</w:t>
            </w:r>
          </w:p>
        </w:tc>
      </w:tr>
    </w:tbl>
    <w:p w14:paraId="395ADC83" w14:textId="77777777" w:rsidR="00F202F0" w:rsidRPr="00C2511F" w:rsidRDefault="00F202F0" w:rsidP="00F202F0">
      <w:pPr>
        <w:shd w:val="clear" w:color="auto" w:fill="FFFFFF"/>
        <w:spacing w:after="0" w:line="240" w:lineRule="auto"/>
        <w:rPr>
          <w:rFonts w:ascii="Times New Roman" w:eastAsia="Times New Roman" w:hAnsi="Times New Roman" w:cs="Times New Roman"/>
          <w:color w:val="222222"/>
          <w:sz w:val="24"/>
          <w:szCs w:val="24"/>
        </w:rPr>
      </w:pPr>
      <w:r w:rsidRPr="00C2511F">
        <w:rPr>
          <w:rFonts w:ascii="Calibri" w:eastAsia="Times New Roman" w:hAnsi="Calibri" w:cs="Calibri"/>
          <w:color w:val="1F497D"/>
        </w:rPr>
        <w:t> </w:t>
      </w:r>
    </w:p>
    <w:p w14:paraId="6DCA5E49" w14:textId="77777777" w:rsidR="00F202F0" w:rsidRDefault="00F202F0" w:rsidP="00F202F0"/>
    <w:p w14:paraId="5EDF1C16" w14:textId="77777777" w:rsidR="00F202F0" w:rsidRDefault="00F202F0" w:rsidP="0042578F">
      <w:pPr>
        <w:rPr>
          <w:rFonts w:cs="Arial"/>
          <w:b/>
          <w:sz w:val="24"/>
          <w:szCs w:val="24"/>
        </w:rPr>
      </w:pPr>
    </w:p>
    <w:p w14:paraId="200F64EC" w14:textId="099F8116" w:rsidR="00887F73" w:rsidRDefault="00887F73" w:rsidP="0042578F">
      <w:pPr>
        <w:rPr>
          <w:rFonts w:cs="Arial"/>
          <w:b/>
          <w:sz w:val="24"/>
          <w:szCs w:val="24"/>
        </w:rPr>
      </w:pPr>
    </w:p>
    <w:p w14:paraId="4727EA2E" w14:textId="0E7BBA6B" w:rsidR="00887F73" w:rsidRDefault="00F95F74" w:rsidP="0042578F">
      <w:pPr>
        <w:rPr>
          <w:rFonts w:cs="Arial"/>
          <w:b/>
          <w:sz w:val="24"/>
          <w:szCs w:val="24"/>
        </w:rPr>
      </w:pPr>
      <w:r>
        <w:rPr>
          <w:rFonts w:cs="Arial"/>
          <w:b/>
          <w:sz w:val="24"/>
          <w:szCs w:val="24"/>
        </w:rPr>
        <w:t xml:space="preserve">Given this data coupled with closer look at job descriptions and historical calendar analysis to ensure both positions can realistically be done in less time (SELT and SST), Audrey remains confident that the .5 SST funding is adequate. </w:t>
      </w:r>
    </w:p>
    <w:p w14:paraId="5DFA9C8B" w14:textId="72108BD8" w:rsidR="00F95F74" w:rsidRDefault="00F95F74" w:rsidP="0042578F">
      <w:pPr>
        <w:rPr>
          <w:rFonts w:cs="Arial"/>
          <w:b/>
          <w:sz w:val="24"/>
          <w:szCs w:val="24"/>
        </w:rPr>
      </w:pPr>
      <w:r>
        <w:rPr>
          <w:rFonts w:cs="Arial"/>
          <w:b/>
          <w:sz w:val="24"/>
          <w:szCs w:val="24"/>
        </w:rPr>
        <w:t xml:space="preserve">Additional questions arose regarding the proposed Master </w:t>
      </w:r>
      <w:r w:rsidR="00E75AC7">
        <w:rPr>
          <w:rFonts w:cs="Arial"/>
          <w:b/>
          <w:sz w:val="24"/>
          <w:szCs w:val="24"/>
        </w:rPr>
        <w:t>Teacher Leader</w:t>
      </w:r>
      <w:r>
        <w:rPr>
          <w:rFonts w:cs="Arial"/>
          <w:b/>
          <w:sz w:val="24"/>
          <w:szCs w:val="24"/>
        </w:rPr>
        <w:t xml:space="preserve"> (M</w:t>
      </w:r>
      <w:r w:rsidR="00E75AC7">
        <w:rPr>
          <w:rFonts w:cs="Arial"/>
          <w:b/>
          <w:sz w:val="24"/>
          <w:szCs w:val="24"/>
        </w:rPr>
        <w:t>TL</w:t>
      </w:r>
      <w:r>
        <w:rPr>
          <w:rFonts w:cs="Arial"/>
          <w:b/>
          <w:sz w:val="24"/>
          <w:szCs w:val="24"/>
        </w:rPr>
        <w:t xml:space="preserve">) role and what the position would look like in practice. </w:t>
      </w:r>
    </w:p>
    <w:p w14:paraId="2E1884ED" w14:textId="77777777" w:rsidR="00E75AC7" w:rsidRDefault="00E75AC7" w:rsidP="0042578F">
      <w:pPr>
        <w:rPr>
          <w:rFonts w:cs="Arial"/>
          <w:b/>
          <w:sz w:val="24"/>
          <w:szCs w:val="24"/>
        </w:rPr>
      </w:pPr>
      <w:r>
        <w:rPr>
          <w:rFonts w:cs="Arial"/>
          <w:b/>
          <w:sz w:val="24"/>
          <w:szCs w:val="24"/>
        </w:rPr>
        <w:t>Cara</w:t>
      </w:r>
      <w:r w:rsidRPr="00E75AC7">
        <w:rPr>
          <w:rFonts w:cs="Arial"/>
          <w:b/>
          <w:sz w:val="24"/>
          <w:szCs w:val="24"/>
        </w:rPr>
        <w:t xml:space="preserve">: since the MTL role is new and there seems to be uncertainty (and even some concern) about </w:t>
      </w:r>
      <w:proofErr w:type="spellStart"/>
      <w:r w:rsidRPr="00E75AC7">
        <w:rPr>
          <w:rFonts w:cs="Arial"/>
          <w:b/>
          <w:sz w:val="24"/>
          <w:szCs w:val="24"/>
        </w:rPr>
        <w:t>it's</w:t>
      </w:r>
      <w:proofErr w:type="spellEnd"/>
      <w:r w:rsidRPr="00E75AC7">
        <w:rPr>
          <w:rFonts w:cs="Arial"/>
          <w:b/>
          <w:sz w:val="24"/>
          <w:szCs w:val="24"/>
        </w:rPr>
        <w:t xml:space="preserve"> effectiveness and what it will look like in practice, I wonder if it makes sense to pilot the role with just one MTL to gauge effectiveness before investing in two positions. I'm ALL for innovation and trying new things, however there's quite a bit of ed policy research supporting the idea that when rolling out something new it's best to start small, reflect, refine, and then replicate. This would free up funds to address other key areas that were cut due to budgetary restrictions, while still trying something new. Just something to consider, I don't mean to oversimplify what is clearly a very complex puzzle to work out. </w:t>
      </w:r>
    </w:p>
    <w:p w14:paraId="55637520" w14:textId="77777777" w:rsidR="00E75AC7" w:rsidRDefault="00E75AC7" w:rsidP="0042578F">
      <w:pPr>
        <w:rPr>
          <w:rFonts w:cs="Arial"/>
          <w:b/>
          <w:sz w:val="24"/>
          <w:szCs w:val="24"/>
        </w:rPr>
      </w:pPr>
      <w:r>
        <w:rPr>
          <w:rFonts w:cs="Arial"/>
          <w:b/>
          <w:sz w:val="24"/>
          <w:szCs w:val="24"/>
        </w:rPr>
        <w:t xml:space="preserve">Audrey: </w:t>
      </w:r>
      <w:r w:rsidRPr="00E75AC7">
        <w:rPr>
          <w:rFonts w:cs="Arial"/>
          <w:b/>
          <w:sz w:val="24"/>
          <w:szCs w:val="24"/>
        </w:rPr>
        <w:t xml:space="preserve">Great suggestion, starting small, reflecting and refining is the way to go! We also need to continue our forward momentum with our sub-group work, promoting more students achieving at higher levels and reducing achievement gaps. It is critical to fund both priorities for our kids. I will adjust the proposal to add a teacher for this work, that we can deploy where needed based upon data to further our sub-group work and focus on the sub-group majorities not supported by SST and 504. This teacher will work directly with kids possibly in a push-in or pull-out mode, depending upon the data we get from this year’s assessments. This change has no budget impact, as a Master Teacher Leader and a Teacher are same amount. </w:t>
      </w:r>
    </w:p>
    <w:p w14:paraId="5440C099" w14:textId="77777777" w:rsidR="00E75AC7" w:rsidRDefault="00E75AC7" w:rsidP="0042578F">
      <w:pPr>
        <w:rPr>
          <w:rFonts w:cs="Arial"/>
          <w:b/>
          <w:sz w:val="24"/>
          <w:szCs w:val="24"/>
        </w:rPr>
      </w:pPr>
    </w:p>
    <w:tbl>
      <w:tblPr>
        <w:tblStyle w:val="TableGrid"/>
        <w:tblW w:w="0" w:type="auto"/>
        <w:tblLook w:val="04A0" w:firstRow="1" w:lastRow="0" w:firstColumn="1" w:lastColumn="0" w:noHBand="0" w:noVBand="1"/>
      </w:tblPr>
      <w:tblGrid>
        <w:gridCol w:w="3504"/>
        <w:gridCol w:w="2701"/>
        <w:gridCol w:w="1260"/>
        <w:gridCol w:w="1035"/>
      </w:tblGrid>
      <w:tr w:rsidR="00E75AC7" w14:paraId="24ED39C8" w14:textId="77777777" w:rsidTr="00E75AC7">
        <w:tc>
          <w:tcPr>
            <w:tcW w:w="3504" w:type="dxa"/>
          </w:tcPr>
          <w:p w14:paraId="36FAE8EA" w14:textId="20CD5B9C" w:rsidR="00E75AC7" w:rsidRDefault="00E75AC7" w:rsidP="00E75AC7">
            <w:pPr>
              <w:jc w:val="center"/>
              <w:rPr>
                <w:rFonts w:cs="Arial"/>
                <w:b/>
                <w:sz w:val="24"/>
                <w:szCs w:val="24"/>
              </w:rPr>
            </w:pPr>
            <w:r w:rsidRPr="00E75AC7">
              <w:rPr>
                <w:rFonts w:cs="Arial"/>
                <w:b/>
                <w:sz w:val="24"/>
                <w:szCs w:val="24"/>
              </w:rPr>
              <w:t xml:space="preserve">Embed a data driven, multi-tier system of support to improve subgroup performance Academic Program </w:t>
            </w:r>
          </w:p>
        </w:tc>
        <w:tc>
          <w:tcPr>
            <w:tcW w:w="2701" w:type="dxa"/>
          </w:tcPr>
          <w:p w14:paraId="52C63D30" w14:textId="15FE4A0E" w:rsidR="00E75AC7" w:rsidRDefault="00E75AC7" w:rsidP="0042578F">
            <w:pPr>
              <w:rPr>
                <w:rFonts w:cs="Arial"/>
                <w:b/>
                <w:sz w:val="24"/>
                <w:szCs w:val="24"/>
              </w:rPr>
            </w:pPr>
            <w:r w:rsidRPr="00E75AC7">
              <w:rPr>
                <w:rFonts w:cs="Arial"/>
                <w:b/>
                <w:sz w:val="24"/>
                <w:szCs w:val="24"/>
              </w:rPr>
              <w:t>Build a comprehensive assessment program; Analyze sub-group tier performance and instructional activities; Design individual plans as needed.</w:t>
            </w:r>
          </w:p>
        </w:tc>
        <w:tc>
          <w:tcPr>
            <w:tcW w:w="1260" w:type="dxa"/>
          </w:tcPr>
          <w:p w14:paraId="45D8C32A" w14:textId="67A0CC43" w:rsidR="00E75AC7" w:rsidRDefault="00E75AC7" w:rsidP="0042578F">
            <w:pPr>
              <w:rPr>
                <w:rFonts w:cs="Arial"/>
                <w:b/>
                <w:sz w:val="24"/>
                <w:szCs w:val="24"/>
              </w:rPr>
            </w:pPr>
            <w:r>
              <w:rPr>
                <w:rFonts w:cs="Arial"/>
                <w:b/>
                <w:sz w:val="24"/>
                <w:szCs w:val="24"/>
              </w:rPr>
              <w:t>Additional Teacher</w:t>
            </w:r>
          </w:p>
        </w:tc>
        <w:tc>
          <w:tcPr>
            <w:tcW w:w="1035" w:type="dxa"/>
          </w:tcPr>
          <w:p w14:paraId="27C3FDD2" w14:textId="1D4FBB1C" w:rsidR="00E75AC7" w:rsidRDefault="00E75AC7" w:rsidP="0042578F">
            <w:pPr>
              <w:rPr>
                <w:rFonts w:cs="Arial"/>
                <w:b/>
                <w:sz w:val="24"/>
                <w:szCs w:val="24"/>
              </w:rPr>
            </w:pPr>
            <w:r>
              <w:rPr>
                <w:rFonts w:cs="Arial"/>
                <w:b/>
                <w:sz w:val="24"/>
                <w:szCs w:val="24"/>
              </w:rPr>
              <w:t>$93,123</w:t>
            </w:r>
          </w:p>
        </w:tc>
      </w:tr>
      <w:tr w:rsidR="00E75AC7" w14:paraId="4CE4C683" w14:textId="77777777" w:rsidTr="00E75AC7">
        <w:tc>
          <w:tcPr>
            <w:tcW w:w="3504" w:type="dxa"/>
          </w:tcPr>
          <w:p w14:paraId="6E85A621" w14:textId="548559E6" w:rsidR="00E75AC7" w:rsidRPr="00E75AC7" w:rsidRDefault="00E75AC7" w:rsidP="00E75AC7">
            <w:pPr>
              <w:jc w:val="center"/>
              <w:rPr>
                <w:rFonts w:cs="Arial"/>
                <w:b/>
                <w:sz w:val="24"/>
                <w:szCs w:val="24"/>
              </w:rPr>
            </w:pPr>
            <w:r w:rsidRPr="00E75AC7">
              <w:rPr>
                <w:rFonts w:cs="Arial"/>
                <w:b/>
                <w:sz w:val="24"/>
                <w:szCs w:val="24"/>
              </w:rPr>
              <w:lastRenderedPageBreak/>
              <w:t>Strengthen our intervention program to include customized learning strategies not only for students below standard, but students on or above standard Academic Program</w:t>
            </w:r>
          </w:p>
        </w:tc>
        <w:tc>
          <w:tcPr>
            <w:tcW w:w="2701" w:type="dxa"/>
          </w:tcPr>
          <w:p w14:paraId="18433F85" w14:textId="2A2C09B7" w:rsidR="00E75AC7" w:rsidRPr="00E75AC7" w:rsidRDefault="00E75AC7" w:rsidP="0042578F">
            <w:pPr>
              <w:rPr>
                <w:rFonts w:cs="Arial"/>
                <w:b/>
                <w:sz w:val="24"/>
                <w:szCs w:val="24"/>
              </w:rPr>
            </w:pPr>
            <w:r w:rsidRPr="00E75AC7">
              <w:rPr>
                <w:rFonts w:cs="Arial"/>
                <w:b/>
                <w:sz w:val="24"/>
                <w:szCs w:val="24"/>
              </w:rPr>
              <w:t>Start to track the on and above level students who are receiving customized learning strategies; Pursue Gifted Certification for all teachers and staff; Identify the best practices that can be incorporated school wide to increase rigor</w:t>
            </w:r>
          </w:p>
        </w:tc>
        <w:tc>
          <w:tcPr>
            <w:tcW w:w="1260" w:type="dxa"/>
          </w:tcPr>
          <w:p w14:paraId="66E88AC9" w14:textId="778C8DC8" w:rsidR="00E75AC7" w:rsidRDefault="00E75AC7" w:rsidP="0042578F">
            <w:pPr>
              <w:rPr>
                <w:rFonts w:cs="Arial"/>
                <w:b/>
                <w:sz w:val="24"/>
                <w:szCs w:val="24"/>
              </w:rPr>
            </w:pPr>
            <w:r>
              <w:rPr>
                <w:rFonts w:cs="Arial"/>
                <w:b/>
                <w:sz w:val="24"/>
                <w:szCs w:val="24"/>
              </w:rPr>
              <w:t>Master Teacher Leader</w:t>
            </w:r>
          </w:p>
        </w:tc>
        <w:tc>
          <w:tcPr>
            <w:tcW w:w="1035" w:type="dxa"/>
          </w:tcPr>
          <w:p w14:paraId="587C8FA3" w14:textId="77777777" w:rsidR="00E75AC7" w:rsidRDefault="00E75AC7" w:rsidP="0042578F">
            <w:pPr>
              <w:rPr>
                <w:rFonts w:cs="Arial"/>
                <w:b/>
                <w:sz w:val="24"/>
                <w:szCs w:val="24"/>
              </w:rPr>
            </w:pPr>
          </w:p>
          <w:p w14:paraId="24AD6CC8" w14:textId="77777777" w:rsidR="00E75AC7" w:rsidRDefault="00E75AC7" w:rsidP="00E75AC7">
            <w:pPr>
              <w:rPr>
                <w:rFonts w:cs="Arial"/>
                <w:b/>
                <w:sz w:val="24"/>
                <w:szCs w:val="24"/>
              </w:rPr>
            </w:pPr>
          </w:p>
          <w:p w14:paraId="38C6891A" w14:textId="77777777" w:rsidR="00E75AC7" w:rsidRDefault="00E75AC7" w:rsidP="00E75AC7">
            <w:pPr>
              <w:rPr>
                <w:rFonts w:cs="Arial"/>
                <w:b/>
                <w:sz w:val="24"/>
                <w:szCs w:val="24"/>
              </w:rPr>
            </w:pPr>
          </w:p>
          <w:p w14:paraId="02212713" w14:textId="33867407" w:rsidR="00E75AC7" w:rsidRPr="00E75AC7" w:rsidRDefault="00E75AC7" w:rsidP="00E75AC7">
            <w:pPr>
              <w:rPr>
                <w:rFonts w:cs="Arial"/>
                <w:sz w:val="24"/>
                <w:szCs w:val="24"/>
              </w:rPr>
            </w:pPr>
            <w:r>
              <w:rPr>
                <w:rFonts w:cs="Arial"/>
                <w:b/>
                <w:sz w:val="24"/>
                <w:szCs w:val="24"/>
              </w:rPr>
              <w:t>$93,123</w:t>
            </w:r>
          </w:p>
        </w:tc>
      </w:tr>
    </w:tbl>
    <w:p w14:paraId="7BF223C1" w14:textId="77777777" w:rsidR="00E75AC7" w:rsidRDefault="00E75AC7" w:rsidP="0042578F">
      <w:pPr>
        <w:rPr>
          <w:rFonts w:cs="Arial"/>
          <w:b/>
          <w:sz w:val="24"/>
          <w:szCs w:val="24"/>
        </w:rPr>
      </w:pPr>
    </w:p>
    <w:p w14:paraId="7D6E0584" w14:textId="0AECD06D" w:rsidR="00887F73" w:rsidRDefault="00E75AC7" w:rsidP="0042578F">
      <w:pPr>
        <w:rPr>
          <w:rFonts w:cs="Arial"/>
          <w:b/>
          <w:sz w:val="24"/>
          <w:szCs w:val="24"/>
        </w:rPr>
      </w:pPr>
      <w:r>
        <w:rPr>
          <w:rFonts w:cs="Arial"/>
          <w:b/>
          <w:sz w:val="24"/>
          <w:szCs w:val="24"/>
        </w:rPr>
        <w:t xml:space="preserve">MTL will *not* be a classroom teacher and will have interaction primarily with teachers in a coaching/support role, but also with students and families as needed. </w:t>
      </w:r>
      <w:r w:rsidR="00894283">
        <w:rPr>
          <w:rFonts w:cs="Arial"/>
          <w:b/>
          <w:sz w:val="24"/>
          <w:szCs w:val="24"/>
        </w:rPr>
        <w:t>See job description online (</w:t>
      </w:r>
      <w:r>
        <w:rPr>
          <w:rFonts w:cs="Arial"/>
          <w:b/>
          <w:sz w:val="24"/>
          <w:szCs w:val="24"/>
        </w:rPr>
        <w:t xml:space="preserve">search </w:t>
      </w:r>
      <w:r w:rsidR="00894283">
        <w:rPr>
          <w:rFonts w:cs="Arial"/>
          <w:b/>
          <w:sz w:val="24"/>
          <w:szCs w:val="24"/>
        </w:rPr>
        <w:t xml:space="preserve">under different section </w:t>
      </w:r>
      <w:r>
        <w:rPr>
          <w:rFonts w:cs="Arial"/>
          <w:b/>
          <w:sz w:val="24"/>
          <w:szCs w:val="24"/>
        </w:rPr>
        <w:t>“</w:t>
      </w:r>
      <w:r w:rsidR="00894283">
        <w:rPr>
          <w:rFonts w:cs="Arial"/>
          <w:b/>
          <w:sz w:val="24"/>
          <w:szCs w:val="24"/>
        </w:rPr>
        <w:t>career pathways</w:t>
      </w:r>
      <w:r>
        <w:rPr>
          <w:rFonts w:cs="Arial"/>
          <w:b/>
          <w:sz w:val="24"/>
          <w:szCs w:val="24"/>
        </w:rPr>
        <w:t>”</w:t>
      </w:r>
      <w:r w:rsidR="00894283">
        <w:rPr>
          <w:rFonts w:cs="Arial"/>
          <w:b/>
          <w:sz w:val="24"/>
          <w:szCs w:val="24"/>
        </w:rPr>
        <w:t>)</w:t>
      </w:r>
      <w:r w:rsidR="00CC4853">
        <w:rPr>
          <w:rFonts w:cs="Arial"/>
          <w:b/>
          <w:sz w:val="24"/>
          <w:szCs w:val="24"/>
        </w:rPr>
        <w:t>.</w:t>
      </w:r>
      <w:r w:rsidR="00DF5C31">
        <w:rPr>
          <w:rFonts w:cs="Arial"/>
          <w:b/>
          <w:sz w:val="24"/>
          <w:szCs w:val="24"/>
        </w:rPr>
        <w:t xml:space="preserve"> A key part of the role will be to make professional development more job embedded. This role will be evaluated in the same way as a teacher and they will look closely at outcomes data for students </w:t>
      </w:r>
    </w:p>
    <w:p w14:paraId="3E41E726" w14:textId="5AB1869F" w:rsidR="00CC4853" w:rsidRDefault="00CC4853" w:rsidP="0042578F">
      <w:pPr>
        <w:rPr>
          <w:rFonts w:cs="Arial"/>
          <w:b/>
          <w:sz w:val="24"/>
          <w:szCs w:val="24"/>
        </w:rPr>
      </w:pPr>
      <w:r>
        <w:rPr>
          <w:rFonts w:cs="Arial"/>
          <w:b/>
          <w:sz w:val="24"/>
          <w:szCs w:val="24"/>
        </w:rPr>
        <w:t>Audrey</w:t>
      </w:r>
      <w:r w:rsidR="00DF5C31">
        <w:rPr>
          <w:rFonts w:cs="Arial"/>
          <w:b/>
          <w:sz w:val="24"/>
          <w:szCs w:val="24"/>
        </w:rPr>
        <w:t xml:space="preserve"> </w:t>
      </w:r>
      <w:r>
        <w:rPr>
          <w:rFonts w:cs="Arial"/>
          <w:b/>
          <w:sz w:val="24"/>
          <w:szCs w:val="24"/>
        </w:rPr>
        <w:t xml:space="preserve">went through questions submitted by parents </w:t>
      </w:r>
      <w:r w:rsidR="00DF5C31">
        <w:rPr>
          <w:rFonts w:cs="Arial"/>
          <w:b/>
          <w:sz w:val="24"/>
          <w:szCs w:val="24"/>
        </w:rPr>
        <w:t xml:space="preserve">via email to GO Team chair </w:t>
      </w:r>
      <w:r>
        <w:rPr>
          <w:rFonts w:cs="Arial"/>
          <w:b/>
          <w:sz w:val="24"/>
          <w:szCs w:val="24"/>
        </w:rPr>
        <w:t>and addressed each individually</w:t>
      </w:r>
      <w:r w:rsidR="00DF5C31">
        <w:rPr>
          <w:rFonts w:cs="Arial"/>
          <w:b/>
          <w:sz w:val="24"/>
          <w:szCs w:val="24"/>
        </w:rPr>
        <w:t xml:space="preserve">. </w:t>
      </w:r>
    </w:p>
    <w:p w14:paraId="49170E34" w14:textId="1AA8CE35" w:rsidR="00DF5C31" w:rsidRDefault="008F37D0" w:rsidP="0042578F">
      <w:pPr>
        <w:rPr>
          <w:rFonts w:cs="Arial"/>
          <w:b/>
          <w:sz w:val="24"/>
          <w:szCs w:val="24"/>
        </w:rPr>
      </w:pPr>
      <w:r>
        <w:rPr>
          <w:rFonts w:cs="Arial"/>
          <w:b/>
          <w:sz w:val="24"/>
          <w:szCs w:val="24"/>
        </w:rPr>
        <w:t xml:space="preserve">1. </w:t>
      </w:r>
      <w:r w:rsidR="00DF5C31" w:rsidRPr="00DF5C31">
        <w:rPr>
          <w:rFonts w:cs="Arial"/>
          <w:b/>
          <w:sz w:val="24"/>
          <w:szCs w:val="24"/>
        </w:rPr>
        <w:t xml:space="preserve">What is the current caseload for each of these positions? How many students do each of these positions currently support? </w:t>
      </w:r>
    </w:p>
    <w:p w14:paraId="5C0253F1" w14:textId="77777777" w:rsidR="00DF5C31" w:rsidRPr="008F37D0" w:rsidRDefault="00DF5C31" w:rsidP="008F37D0">
      <w:pPr>
        <w:spacing w:after="0" w:line="240" w:lineRule="auto"/>
        <w:rPr>
          <w:rFonts w:cs="Arial"/>
          <w:bCs/>
          <w:sz w:val="24"/>
          <w:szCs w:val="24"/>
        </w:rPr>
      </w:pPr>
      <w:r w:rsidRPr="008F37D0">
        <w:rPr>
          <w:rFonts w:cs="Arial"/>
          <w:bCs/>
          <w:sz w:val="24"/>
          <w:szCs w:val="24"/>
        </w:rPr>
        <w:t xml:space="preserve">942 Students Total, 19-2020 </w:t>
      </w:r>
    </w:p>
    <w:p w14:paraId="25AC1158" w14:textId="77777777" w:rsidR="00DF5C31" w:rsidRPr="008F37D0" w:rsidRDefault="00DF5C31" w:rsidP="008F37D0">
      <w:pPr>
        <w:spacing w:after="0" w:line="240" w:lineRule="auto"/>
        <w:rPr>
          <w:rFonts w:cs="Arial"/>
          <w:bCs/>
          <w:sz w:val="24"/>
          <w:szCs w:val="24"/>
        </w:rPr>
      </w:pPr>
      <w:r w:rsidRPr="008F37D0">
        <w:rPr>
          <w:rFonts w:cs="Arial"/>
          <w:bCs/>
          <w:sz w:val="24"/>
          <w:szCs w:val="24"/>
        </w:rPr>
        <w:t xml:space="preserve">SELT: 42 Students, 19-2020 (26% 5th Grade) </w:t>
      </w:r>
    </w:p>
    <w:p w14:paraId="5A5F8166" w14:textId="605B3278" w:rsidR="00DF5C31" w:rsidRPr="008F37D0" w:rsidRDefault="00DF5C31" w:rsidP="008F37D0">
      <w:pPr>
        <w:spacing w:after="0" w:line="240" w:lineRule="auto"/>
        <w:rPr>
          <w:rFonts w:cs="Arial"/>
          <w:bCs/>
          <w:sz w:val="24"/>
          <w:szCs w:val="24"/>
        </w:rPr>
      </w:pPr>
      <w:r w:rsidRPr="008F37D0">
        <w:rPr>
          <w:rFonts w:cs="Arial"/>
          <w:bCs/>
          <w:sz w:val="24"/>
          <w:szCs w:val="24"/>
        </w:rPr>
        <w:t xml:space="preserve">SST: 149, 19-2020 (21% 5th Grade) </w:t>
      </w:r>
    </w:p>
    <w:p w14:paraId="1802E9E6" w14:textId="77777777" w:rsidR="00DF5C31" w:rsidRPr="008F37D0" w:rsidRDefault="00DF5C31" w:rsidP="008F37D0">
      <w:pPr>
        <w:spacing w:after="0" w:line="240" w:lineRule="auto"/>
        <w:rPr>
          <w:rFonts w:cs="Arial"/>
          <w:bCs/>
          <w:sz w:val="24"/>
          <w:szCs w:val="24"/>
        </w:rPr>
      </w:pPr>
      <w:r w:rsidRPr="008F37D0">
        <w:rPr>
          <w:rFonts w:cs="Arial"/>
          <w:bCs/>
          <w:sz w:val="24"/>
          <w:szCs w:val="24"/>
        </w:rPr>
        <w:t xml:space="preserve">951 Student Projection, 2020-21 </w:t>
      </w:r>
    </w:p>
    <w:p w14:paraId="3C0D9AEA" w14:textId="77777777" w:rsidR="00DF5C31" w:rsidRPr="008F37D0" w:rsidRDefault="00DF5C31" w:rsidP="008F37D0">
      <w:pPr>
        <w:spacing w:after="0" w:line="240" w:lineRule="auto"/>
        <w:rPr>
          <w:rFonts w:cs="Arial"/>
          <w:bCs/>
          <w:sz w:val="24"/>
          <w:szCs w:val="24"/>
        </w:rPr>
      </w:pPr>
      <w:r w:rsidRPr="008F37D0">
        <w:rPr>
          <w:rFonts w:cs="Arial"/>
          <w:bCs/>
          <w:sz w:val="24"/>
          <w:szCs w:val="24"/>
        </w:rPr>
        <w:t xml:space="preserve">SELT: ~ 40 Students Anticipated, 2020-21 </w:t>
      </w:r>
    </w:p>
    <w:p w14:paraId="2F7D84D5" w14:textId="77777777" w:rsidR="00DF5C31" w:rsidRPr="008F37D0" w:rsidRDefault="00DF5C31" w:rsidP="008F37D0">
      <w:pPr>
        <w:spacing w:after="0" w:line="240" w:lineRule="auto"/>
        <w:rPr>
          <w:rFonts w:cs="Arial"/>
          <w:bCs/>
          <w:sz w:val="24"/>
          <w:szCs w:val="24"/>
        </w:rPr>
      </w:pPr>
      <w:r w:rsidRPr="008F37D0">
        <w:rPr>
          <w:rFonts w:cs="Arial"/>
          <w:bCs/>
          <w:sz w:val="24"/>
          <w:szCs w:val="24"/>
        </w:rPr>
        <w:t xml:space="preserve">SST: ~131 Students Anticipated, 20-21 </w:t>
      </w:r>
    </w:p>
    <w:p w14:paraId="12D1CC1C" w14:textId="77777777" w:rsidR="008F37D0" w:rsidRDefault="008F37D0" w:rsidP="0042578F">
      <w:pPr>
        <w:rPr>
          <w:rFonts w:cs="Arial"/>
          <w:b/>
          <w:sz w:val="24"/>
          <w:szCs w:val="24"/>
        </w:rPr>
      </w:pPr>
    </w:p>
    <w:p w14:paraId="4F3D5EC1" w14:textId="67998C69" w:rsidR="008F37D0" w:rsidRDefault="008F37D0" w:rsidP="0042578F">
      <w:pPr>
        <w:rPr>
          <w:rFonts w:cs="Arial"/>
          <w:b/>
          <w:sz w:val="24"/>
          <w:szCs w:val="24"/>
        </w:rPr>
      </w:pPr>
      <w:r>
        <w:rPr>
          <w:rFonts w:cs="Arial"/>
          <w:b/>
          <w:sz w:val="24"/>
          <w:szCs w:val="24"/>
        </w:rPr>
        <w:t xml:space="preserve">2. </w:t>
      </w:r>
      <w:r w:rsidR="00DF5C31" w:rsidRPr="00DF5C31">
        <w:rPr>
          <w:rFonts w:cs="Arial"/>
          <w:b/>
          <w:sz w:val="24"/>
          <w:szCs w:val="24"/>
        </w:rPr>
        <w:t xml:space="preserve">Can all of this be overseen by part-time positions in a way that won't interfere with student progress and outcomes? </w:t>
      </w:r>
      <w:r w:rsidR="00DF5C31" w:rsidRPr="008F37D0">
        <w:rPr>
          <w:rFonts w:cs="Arial"/>
          <w:bCs/>
          <w:sz w:val="24"/>
          <w:szCs w:val="24"/>
        </w:rPr>
        <w:t xml:space="preserve">Yes. Essential duties for each job description have been analyzed, as well as a historic calendar analysis for both positions. In addition, SST/504 may be supported by an administrator or counselor if needed and appropriate. </w:t>
      </w:r>
    </w:p>
    <w:p w14:paraId="49E70F72" w14:textId="77777777" w:rsidR="008F37D0" w:rsidRDefault="008F37D0" w:rsidP="0042578F">
      <w:pPr>
        <w:rPr>
          <w:rFonts w:cs="Arial"/>
          <w:b/>
          <w:sz w:val="24"/>
          <w:szCs w:val="24"/>
        </w:rPr>
      </w:pPr>
      <w:r>
        <w:rPr>
          <w:rFonts w:cs="Arial"/>
          <w:b/>
          <w:sz w:val="24"/>
          <w:szCs w:val="24"/>
        </w:rPr>
        <w:t xml:space="preserve">3. </w:t>
      </w:r>
      <w:r w:rsidR="00DF5C31" w:rsidRPr="00DF5C31">
        <w:rPr>
          <w:rFonts w:cs="Arial"/>
          <w:b/>
          <w:sz w:val="24"/>
          <w:szCs w:val="24"/>
        </w:rPr>
        <w:t xml:space="preserve">How will shifting these positions from full-time to part-time influence student's performance and our school's CCRPI rate? </w:t>
      </w:r>
      <w:r w:rsidR="00DF5C31" w:rsidRPr="008F37D0">
        <w:rPr>
          <w:rFonts w:cs="Arial"/>
          <w:bCs/>
          <w:sz w:val="24"/>
          <w:szCs w:val="24"/>
        </w:rPr>
        <w:t>Making this shift could lead to a positive impact on children in SST &amp; 504, as well as those students who are not in SST &amp; 504. Shifting these positions from full-time to part-time will have no negative impact on student’s performance 20-2021 and on the CCRPI 2021 rate.</w:t>
      </w:r>
      <w:r w:rsidR="00DF5C31" w:rsidRPr="00DF5C31">
        <w:rPr>
          <w:rFonts w:cs="Arial"/>
          <w:b/>
          <w:sz w:val="24"/>
          <w:szCs w:val="24"/>
        </w:rPr>
        <w:t xml:space="preserve"> </w:t>
      </w:r>
    </w:p>
    <w:p w14:paraId="27B226A9" w14:textId="77777777" w:rsidR="008F37D0" w:rsidRDefault="008F37D0" w:rsidP="0042578F">
      <w:pPr>
        <w:rPr>
          <w:rFonts w:cs="Arial"/>
          <w:b/>
          <w:sz w:val="24"/>
          <w:szCs w:val="24"/>
        </w:rPr>
      </w:pPr>
      <w:r>
        <w:rPr>
          <w:rFonts w:cs="Arial"/>
          <w:b/>
          <w:sz w:val="24"/>
          <w:szCs w:val="24"/>
        </w:rPr>
        <w:lastRenderedPageBreak/>
        <w:t xml:space="preserve">4. </w:t>
      </w:r>
      <w:r w:rsidR="00DF5C31" w:rsidRPr="00DF5C31">
        <w:rPr>
          <w:rFonts w:cs="Arial"/>
          <w:b/>
          <w:sz w:val="24"/>
          <w:szCs w:val="24"/>
        </w:rPr>
        <w:t xml:space="preserve">How will the Master Teacher Leaders support the strategic priorities? </w:t>
      </w:r>
      <w:r w:rsidR="00DF5C31" w:rsidRPr="008F37D0">
        <w:rPr>
          <w:rFonts w:cs="Arial"/>
          <w:bCs/>
          <w:sz w:val="24"/>
          <w:szCs w:val="24"/>
        </w:rPr>
        <w:t>In the budget, there is one Master Teacher Leader, 50% teaching students/50% supporting teachers. All staff focus on both priorities during the 20-2021 year. There will be one Master Teacher Leader focused on support for Priority #2: Strengthen our intervention program to include customized learning strategies not only for students below standard, but students on or above standard. He or she will begin by modeling instructional strategies and co-teaching with teachers to expand STEM – science, technology, engineering and mathematics to all children while providing job-imbedded professional development to staff.</w:t>
      </w:r>
      <w:r w:rsidR="00DF5C31" w:rsidRPr="00DF5C31">
        <w:rPr>
          <w:rFonts w:cs="Arial"/>
          <w:b/>
          <w:sz w:val="24"/>
          <w:szCs w:val="24"/>
        </w:rPr>
        <w:t xml:space="preserve"> </w:t>
      </w:r>
    </w:p>
    <w:p w14:paraId="5F5154C5" w14:textId="77777777" w:rsidR="008F37D0" w:rsidRDefault="008F37D0" w:rsidP="0042578F">
      <w:pPr>
        <w:rPr>
          <w:rFonts w:cs="Arial"/>
          <w:b/>
          <w:sz w:val="24"/>
          <w:szCs w:val="24"/>
        </w:rPr>
      </w:pPr>
      <w:r>
        <w:rPr>
          <w:rFonts w:cs="Arial"/>
          <w:b/>
          <w:sz w:val="24"/>
          <w:szCs w:val="24"/>
        </w:rPr>
        <w:t xml:space="preserve">5. </w:t>
      </w:r>
      <w:r w:rsidR="00DF5C31" w:rsidRPr="00DF5C31">
        <w:rPr>
          <w:rFonts w:cs="Arial"/>
          <w:b/>
          <w:sz w:val="24"/>
          <w:szCs w:val="24"/>
        </w:rPr>
        <w:t xml:space="preserve">If the proposed Master Teacher Leaders are responsible for the strategic priorities that are tied to the positions above, how will their success be measured and evaluated for accountability? </w:t>
      </w:r>
      <w:r w:rsidR="00DF5C31" w:rsidRPr="008F37D0">
        <w:rPr>
          <w:rFonts w:cs="Arial"/>
          <w:bCs/>
          <w:sz w:val="24"/>
          <w:szCs w:val="24"/>
        </w:rPr>
        <w:t xml:space="preserve">The one Master Teacher Leader is not responsible for the strategic </w:t>
      </w:r>
      <w:proofErr w:type="gramStart"/>
      <w:r w:rsidR="00DF5C31" w:rsidRPr="008F37D0">
        <w:rPr>
          <w:rFonts w:cs="Arial"/>
          <w:bCs/>
          <w:sz w:val="24"/>
          <w:szCs w:val="24"/>
        </w:rPr>
        <w:t>priority, but</w:t>
      </w:r>
      <w:proofErr w:type="gramEnd"/>
      <w:r w:rsidR="00DF5C31" w:rsidRPr="008F37D0">
        <w:rPr>
          <w:rFonts w:cs="Arial"/>
          <w:bCs/>
          <w:sz w:val="24"/>
          <w:szCs w:val="24"/>
        </w:rPr>
        <w:t xml:space="preserve"> supports it. This person will be on a teacher salary and schedule, will teach 50% of the time and will support teachers 50% of the time. He or she will be evaluated the same as a teacher.</w:t>
      </w:r>
      <w:r w:rsidR="00DF5C31" w:rsidRPr="00DF5C31">
        <w:rPr>
          <w:rFonts w:cs="Arial"/>
          <w:b/>
          <w:sz w:val="24"/>
          <w:szCs w:val="24"/>
        </w:rPr>
        <w:t xml:space="preserve"> </w:t>
      </w:r>
    </w:p>
    <w:p w14:paraId="13C24444" w14:textId="77777777" w:rsidR="008F37D0" w:rsidRDefault="008F37D0" w:rsidP="0042578F">
      <w:pPr>
        <w:rPr>
          <w:rFonts w:cs="Arial"/>
          <w:b/>
          <w:sz w:val="24"/>
          <w:szCs w:val="24"/>
        </w:rPr>
      </w:pPr>
      <w:r>
        <w:rPr>
          <w:rFonts w:cs="Arial"/>
          <w:b/>
          <w:sz w:val="24"/>
          <w:szCs w:val="24"/>
        </w:rPr>
        <w:t xml:space="preserve">6. </w:t>
      </w:r>
      <w:r w:rsidR="00DF5C31" w:rsidRPr="00DF5C31">
        <w:rPr>
          <w:rFonts w:cs="Arial"/>
          <w:b/>
          <w:sz w:val="24"/>
          <w:szCs w:val="24"/>
        </w:rPr>
        <w:t xml:space="preserve">If the Master Teacher Leaders are not interacting with parents and students, how will they fulfill the void of stakeholder interaction left by the two positions above being changed from FT to PT? </w:t>
      </w:r>
      <w:r w:rsidR="00DF5C31" w:rsidRPr="008F37D0">
        <w:rPr>
          <w:rFonts w:cs="Arial"/>
          <w:bCs/>
          <w:sz w:val="24"/>
          <w:szCs w:val="24"/>
        </w:rPr>
        <w:t>The one Master Teacher Leader will interact with parents and students as a teacher would, there will be much interaction!</w:t>
      </w:r>
      <w:r w:rsidR="00DF5C31" w:rsidRPr="00DF5C31">
        <w:rPr>
          <w:rFonts w:cs="Arial"/>
          <w:b/>
          <w:sz w:val="24"/>
          <w:szCs w:val="24"/>
        </w:rPr>
        <w:t xml:space="preserve"> </w:t>
      </w:r>
    </w:p>
    <w:p w14:paraId="15BA6B5B" w14:textId="01002D8E" w:rsidR="00DF5C31" w:rsidRPr="006312E1" w:rsidRDefault="008F37D0" w:rsidP="0042578F">
      <w:pPr>
        <w:rPr>
          <w:rFonts w:cs="Arial"/>
          <w:bCs/>
          <w:sz w:val="24"/>
          <w:szCs w:val="24"/>
        </w:rPr>
      </w:pPr>
      <w:r>
        <w:rPr>
          <w:rFonts w:cs="Arial"/>
          <w:b/>
          <w:sz w:val="24"/>
          <w:szCs w:val="24"/>
        </w:rPr>
        <w:t xml:space="preserve">7. </w:t>
      </w:r>
      <w:r w:rsidR="00DF5C31" w:rsidRPr="00DF5C31">
        <w:rPr>
          <w:rFonts w:cs="Arial"/>
          <w:b/>
          <w:sz w:val="24"/>
          <w:szCs w:val="24"/>
        </w:rPr>
        <w:t>If the Master Teacher Leaders don't come from the same grade, who teaches that homeroom class the other half of the day/week</w:t>
      </w:r>
      <w:r w:rsidR="00DF5C31" w:rsidRPr="006312E1">
        <w:rPr>
          <w:rFonts w:cs="Arial"/>
          <w:bCs/>
          <w:sz w:val="24"/>
          <w:szCs w:val="24"/>
        </w:rPr>
        <w:t>? The one Master Teacher Leader will not teach a grade level class, but in another teaching position that is NOT a homeroom.</w:t>
      </w:r>
    </w:p>
    <w:p w14:paraId="660F49AF" w14:textId="1210AA57" w:rsidR="00DF5C31" w:rsidRDefault="006312E1" w:rsidP="0042578F">
      <w:pPr>
        <w:rPr>
          <w:rFonts w:cs="Arial"/>
          <w:b/>
          <w:sz w:val="24"/>
          <w:szCs w:val="24"/>
        </w:rPr>
      </w:pPr>
      <w:r>
        <w:rPr>
          <w:rFonts w:cs="Arial"/>
          <w:b/>
          <w:sz w:val="24"/>
          <w:szCs w:val="24"/>
        </w:rPr>
        <w:t xml:space="preserve">8. </w:t>
      </w:r>
      <w:r w:rsidRPr="006312E1">
        <w:rPr>
          <w:rFonts w:cs="Arial"/>
          <w:b/>
          <w:sz w:val="24"/>
          <w:szCs w:val="24"/>
        </w:rPr>
        <w:t>Besides being year-round and therefore costing more, how is a Program Administrator different from an Assistant Principal? What specific programs will this position implement and/or oversee?</w:t>
      </w:r>
      <w:r>
        <w:rPr>
          <w:rFonts w:cs="Arial"/>
          <w:b/>
          <w:sz w:val="24"/>
          <w:szCs w:val="24"/>
        </w:rPr>
        <w:t xml:space="preserve"> </w:t>
      </w:r>
      <w:r w:rsidRPr="006312E1">
        <w:rPr>
          <w:rFonts w:cs="Arial"/>
          <w:bCs/>
          <w:sz w:val="24"/>
          <w:szCs w:val="24"/>
        </w:rPr>
        <w:t xml:space="preserve">Program Administrator and Assistant Principal have identical job descriptions and essential duties, minus the work year and reference to secondary campus on the Program Administrator position summary. Morningside has received a “Dual Campus Supplement of $121,082 in the FY21 Budget. This was requested and approved due to the size of our school and number of portable classrooms. Both Program Administrator and Assistant Principal will focus on the job description below. MES is projected to be the largest elementary school 2020-21. The Program Administrator will have added responsibilities as opposed to the Assistant Principal, due to the </w:t>
      </w:r>
      <w:proofErr w:type="gramStart"/>
      <w:r w:rsidRPr="006312E1">
        <w:rPr>
          <w:rFonts w:cs="Arial"/>
          <w:bCs/>
          <w:sz w:val="24"/>
          <w:szCs w:val="24"/>
        </w:rPr>
        <w:t>work day</w:t>
      </w:r>
      <w:proofErr w:type="gramEnd"/>
      <w:r w:rsidRPr="006312E1">
        <w:rPr>
          <w:rFonts w:cs="Arial"/>
          <w:bCs/>
          <w:sz w:val="24"/>
          <w:szCs w:val="24"/>
        </w:rPr>
        <w:t xml:space="preserve"> difference.</w:t>
      </w:r>
    </w:p>
    <w:p w14:paraId="66105DF9" w14:textId="77777777" w:rsidR="00710D8C" w:rsidRDefault="00710D8C" w:rsidP="0042578F">
      <w:pPr>
        <w:rPr>
          <w:rFonts w:cs="Arial"/>
          <w:b/>
          <w:sz w:val="24"/>
          <w:szCs w:val="24"/>
        </w:rPr>
      </w:pPr>
      <w:r>
        <w:rPr>
          <w:rFonts w:cs="Arial"/>
          <w:b/>
          <w:sz w:val="24"/>
          <w:szCs w:val="24"/>
        </w:rPr>
        <w:t xml:space="preserve">9. </w:t>
      </w:r>
      <w:r w:rsidRPr="00710D8C">
        <w:rPr>
          <w:rFonts w:cs="Arial"/>
          <w:b/>
          <w:sz w:val="24"/>
          <w:szCs w:val="24"/>
        </w:rPr>
        <w:t xml:space="preserve">How will the Program Administrator impact and support students? </w:t>
      </w:r>
      <w:proofErr w:type="gramStart"/>
      <w:r w:rsidRPr="00710D8C">
        <w:rPr>
          <w:rFonts w:cs="Arial"/>
          <w:bCs/>
          <w:sz w:val="24"/>
          <w:szCs w:val="24"/>
        </w:rPr>
        <w:t>Similar to</w:t>
      </w:r>
      <w:proofErr w:type="gramEnd"/>
      <w:r w:rsidRPr="00710D8C">
        <w:rPr>
          <w:rFonts w:cs="Arial"/>
          <w:bCs/>
          <w:sz w:val="24"/>
          <w:szCs w:val="24"/>
        </w:rPr>
        <w:t xml:space="preserve"> an Assistant Principal, with added responsibilities as the Program Administrator works year-round. The difference in position cost is $10,119.</w:t>
      </w:r>
      <w:r w:rsidRPr="00710D8C">
        <w:rPr>
          <w:rFonts w:cs="Arial"/>
          <w:b/>
          <w:sz w:val="24"/>
          <w:szCs w:val="24"/>
        </w:rPr>
        <w:t xml:space="preserve"> </w:t>
      </w:r>
    </w:p>
    <w:p w14:paraId="29D76BB8" w14:textId="7C6EDA89" w:rsidR="00DF5C31" w:rsidRPr="00710D8C" w:rsidRDefault="00710D8C" w:rsidP="0042578F">
      <w:pPr>
        <w:rPr>
          <w:rFonts w:cs="Arial"/>
          <w:bCs/>
          <w:sz w:val="24"/>
          <w:szCs w:val="24"/>
        </w:rPr>
      </w:pPr>
      <w:r>
        <w:rPr>
          <w:rFonts w:cs="Arial"/>
          <w:b/>
          <w:sz w:val="24"/>
          <w:szCs w:val="24"/>
        </w:rPr>
        <w:t xml:space="preserve">10. </w:t>
      </w:r>
      <w:r w:rsidRPr="00710D8C">
        <w:rPr>
          <w:rFonts w:cs="Arial"/>
          <w:b/>
          <w:sz w:val="24"/>
          <w:szCs w:val="24"/>
        </w:rPr>
        <w:t xml:space="preserve">If this position is being used to help with the move to Inman, what happens to this position when we move back to Morningside? </w:t>
      </w:r>
      <w:r w:rsidRPr="00710D8C">
        <w:rPr>
          <w:rFonts w:cs="Arial"/>
          <w:bCs/>
          <w:sz w:val="24"/>
          <w:szCs w:val="24"/>
        </w:rPr>
        <w:t xml:space="preserve">Program Administrator and Assistant Principal will both provide leadership and administrative support to promote and sustain high academic </w:t>
      </w:r>
      <w:r w:rsidRPr="00710D8C">
        <w:rPr>
          <w:rFonts w:cs="Arial"/>
          <w:bCs/>
          <w:sz w:val="24"/>
          <w:szCs w:val="24"/>
        </w:rPr>
        <w:lastRenderedPageBreak/>
        <w:t>achievement for all students. The budget is done year to year with the funds available, based on student projections.</w:t>
      </w:r>
    </w:p>
    <w:p w14:paraId="635FE8B9" w14:textId="77777777" w:rsidR="00710D8C" w:rsidRDefault="00710D8C" w:rsidP="0042578F">
      <w:pPr>
        <w:rPr>
          <w:rFonts w:cs="Arial"/>
          <w:b/>
          <w:sz w:val="24"/>
          <w:szCs w:val="24"/>
        </w:rPr>
      </w:pPr>
      <w:r>
        <w:rPr>
          <w:rFonts w:cs="Arial"/>
          <w:b/>
          <w:sz w:val="24"/>
          <w:szCs w:val="24"/>
        </w:rPr>
        <w:t>*Job descriptions for all roles can be found on APS website.</w:t>
      </w:r>
    </w:p>
    <w:p w14:paraId="21B97DED" w14:textId="562A533A" w:rsidR="000B2F4D" w:rsidRDefault="00710D8C" w:rsidP="0042578F">
      <w:pPr>
        <w:rPr>
          <w:rFonts w:cs="Arial"/>
          <w:b/>
          <w:sz w:val="24"/>
          <w:szCs w:val="24"/>
        </w:rPr>
      </w:pPr>
      <w:r>
        <w:rPr>
          <w:rFonts w:cs="Arial"/>
          <w:b/>
          <w:sz w:val="24"/>
          <w:szCs w:val="24"/>
        </w:rPr>
        <w:t>Important to n</w:t>
      </w:r>
      <w:r w:rsidR="000B2F4D">
        <w:rPr>
          <w:rFonts w:cs="Arial"/>
          <w:b/>
          <w:sz w:val="24"/>
          <w:szCs w:val="24"/>
        </w:rPr>
        <w:t xml:space="preserve">ote: </w:t>
      </w:r>
      <w:r>
        <w:rPr>
          <w:rFonts w:cs="Arial"/>
          <w:b/>
          <w:sz w:val="24"/>
          <w:szCs w:val="24"/>
        </w:rPr>
        <w:t>the salary</w:t>
      </w:r>
      <w:r w:rsidR="000B2F4D">
        <w:rPr>
          <w:rFonts w:cs="Arial"/>
          <w:b/>
          <w:sz w:val="24"/>
          <w:szCs w:val="24"/>
        </w:rPr>
        <w:t xml:space="preserve"> amount seen in job </w:t>
      </w:r>
      <w:r>
        <w:rPr>
          <w:rFonts w:cs="Arial"/>
          <w:b/>
          <w:sz w:val="24"/>
          <w:szCs w:val="24"/>
        </w:rPr>
        <w:t>descriptions</w:t>
      </w:r>
      <w:r w:rsidR="000B2F4D">
        <w:rPr>
          <w:rFonts w:cs="Arial"/>
          <w:b/>
          <w:sz w:val="24"/>
          <w:szCs w:val="24"/>
        </w:rPr>
        <w:t xml:space="preserve"> is a cost allocation </w:t>
      </w:r>
      <w:r>
        <w:rPr>
          <w:rFonts w:cs="Arial"/>
          <w:b/>
          <w:sz w:val="24"/>
          <w:szCs w:val="24"/>
        </w:rPr>
        <w:t xml:space="preserve">set </w:t>
      </w:r>
      <w:r w:rsidR="000B2F4D">
        <w:rPr>
          <w:rFonts w:cs="Arial"/>
          <w:b/>
          <w:sz w:val="24"/>
          <w:szCs w:val="24"/>
        </w:rPr>
        <w:t xml:space="preserve">by APS </w:t>
      </w:r>
      <w:r>
        <w:rPr>
          <w:rFonts w:cs="Arial"/>
          <w:b/>
          <w:sz w:val="24"/>
          <w:szCs w:val="24"/>
        </w:rPr>
        <w:t xml:space="preserve">and </w:t>
      </w:r>
      <w:r w:rsidR="000B2F4D">
        <w:rPr>
          <w:rFonts w:cs="Arial"/>
          <w:b/>
          <w:sz w:val="24"/>
          <w:szCs w:val="24"/>
        </w:rPr>
        <w:t>doesn’t</w:t>
      </w:r>
      <w:r>
        <w:rPr>
          <w:rFonts w:cs="Arial"/>
          <w:b/>
          <w:sz w:val="24"/>
          <w:szCs w:val="24"/>
        </w:rPr>
        <w:t xml:space="preserve"> necessarily</w:t>
      </w:r>
      <w:r w:rsidR="000B2F4D">
        <w:rPr>
          <w:rFonts w:cs="Arial"/>
          <w:b/>
          <w:sz w:val="24"/>
          <w:szCs w:val="24"/>
        </w:rPr>
        <w:t xml:space="preserve"> reflect how much the person in the role </w:t>
      </w:r>
      <w:proofErr w:type="gramStart"/>
      <w:r w:rsidR="000B2F4D">
        <w:rPr>
          <w:rFonts w:cs="Arial"/>
          <w:b/>
          <w:sz w:val="24"/>
          <w:szCs w:val="24"/>
        </w:rPr>
        <w:t>actually gets</w:t>
      </w:r>
      <w:proofErr w:type="gramEnd"/>
      <w:r w:rsidR="000B2F4D">
        <w:rPr>
          <w:rFonts w:cs="Arial"/>
          <w:b/>
          <w:sz w:val="24"/>
          <w:szCs w:val="24"/>
        </w:rPr>
        <w:t xml:space="preserve"> paid</w:t>
      </w:r>
      <w:r>
        <w:rPr>
          <w:rFonts w:cs="Arial"/>
          <w:b/>
          <w:sz w:val="24"/>
          <w:szCs w:val="24"/>
        </w:rPr>
        <w:t>.</w:t>
      </w:r>
    </w:p>
    <w:p w14:paraId="7AF23E1A" w14:textId="2FFF9F6B" w:rsidR="007E547A" w:rsidRDefault="007E547A" w:rsidP="0042578F">
      <w:pPr>
        <w:rPr>
          <w:rFonts w:cs="Arial"/>
          <w:b/>
          <w:sz w:val="24"/>
          <w:szCs w:val="24"/>
        </w:rPr>
      </w:pPr>
      <w:r>
        <w:rPr>
          <w:rFonts w:cs="Arial"/>
          <w:b/>
          <w:sz w:val="24"/>
          <w:szCs w:val="24"/>
        </w:rPr>
        <w:t>Randy:</w:t>
      </w:r>
      <w:r w:rsidR="008D0D43">
        <w:rPr>
          <w:rFonts w:cs="Arial"/>
          <w:b/>
          <w:sz w:val="24"/>
          <w:szCs w:val="24"/>
        </w:rPr>
        <w:t xml:space="preserve"> </w:t>
      </w:r>
      <w:r>
        <w:rPr>
          <w:rFonts w:cs="Arial"/>
          <w:b/>
          <w:sz w:val="24"/>
          <w:szCs w:val="24"/>
        </w:rPr>
        <w:t xml:space="preserve"> </w:t>
      </w:r>
      <w:r w:rsidR="00710D8C">
        <w:rPr>
          <w:rFonts w:cs="Arial"/>
          <w:b/>
          <w:sz w:val="24"/>
          <w:szCs w:val="24"/>
        </w:rPr>
        <w:t xml:space="preserve">so glad that budgetary decisions were made based on data, which is a great way to move forward with decision-making in </w:t>
      </w:r>
      <w:proofErr w:type="gramStart"/>
      <w:r w:rsidR="00710D8C">
        <w:rPr>
          <w:rFonts w:cs="Arial"/>
          <w:b/>
          <w:sz w:val="24"/>
          <w:szCs w:val="24"/>
        </w:rPr>
        <w:t>general.</w:t>
      </w:r>
      <w:r>
        <w:rPr>
          <w:rFonts w:cs="Arial"/>
          <w:b/>
          <w:sz w:val="24"/>
          <w:szCs w:val="24"/>
        </w:rPr>
        <w:t>.</w:t>
      </w:r>
      <w:proofErr w:type="gramEnd"/>
    </w:p>
    <w:p w14:paraId="64260FD8" w14:textId="6C53522C" w:rsidR="008D0D43" w:rsidRDefault="007E547A" w:rsidP="0042578F">
      <w:pPr>
        <w:rPr>
          <w:rFonts w:cs="Arial"/>
          <w:b/>
          <w:sz w:val="24"/>
          <w:szCs w:val="24"/>
        </w:rPr>
      </w:pPr>
      <w:r>
        <w:rPr>
          <w:rFonts w:cs="Arial"/>
          <w:b/>
          <w:sz w:val="24"/>
          <w:szCs w:val="24"/>
        </w:rPr>
        <w:t xml:space="preserve">Max: </w:t>
      </w:r>
      <w:r w:rsidR="00710D8C">
        <w:rPr>
          <w:rFonts w:cs="Arial"/>
          <w:b/>
          <w:sz w:val="24"/>
          <w:szCs w:val="24"/>
        </w:rPr>
        <w:t xml:space="preserve">wants to confirm that only change since last meeting (and last proposed budget) were the reallocation of funds for personnel. Audrey: yes, confirmed. </w:t>
      </w:r>
    </w:p>
    <w:p w14:paraId="7D7935D7" w14:textId="2DEC7A8C" w:rsidR="007E547A" w:rsidRPr="0042578F" w:rsidRDefault="008D0D43" w:rsidP="0042578F">
      <w:pPr>
        <w:rPr>
          <w:rFonts w:cs="Arial"/>
          <w:b/>
          <w:sz w:val="24"/>
          <w:szCs w:val="24"/>
        </w:rPr>
      </w:pPr>
      <w:r>
        <w:rPr>
          <w:rFonts w:cs="Arial"/>
          <w:b/>
          <w:sz w:val="24"/>
          <w:szCs w:val="24"/>
        </w:rPr>
        <w:t xml:space="preserve">Audrey: </w:t>
      </w:r>
      <w:r w:rsidR="007E547A">
        <w:rPr>
          <w:rFonts w:cs="Arial"/>
          <w:b/>
          <w:sz w:val="24"/>
          <w:szCs w:val="24"/>
        </w:rPr>
        <w:t>If we get reserve funds ($136,269) back, we will look at hiring additional teachers and paras, as needed (along with additional teacher stipend and $ for supplies)</w:t>
      </w:r>
    </w:p>
    <w:p w14:paraId="5466A5D6" w14:textId="5AAF01CC" w:rsidR="007E547A" w:rsidRDefault="007E547A" w:rsidP="007E547A">
      <w:pPr>
        <w:rPr>
          <w:rFonts w:cs="Arial"/>
          <w:b/>
          <w:sz w:val="24"/>
          <w:szCs w:val="24"/>
        </w:rPr>
      </w:pPr>
      <w:r>
        <w:rPr>
          <w:rFonts w:cs="Arial"/>
          <w:b/>
          <w:sz w:val="24"/>
          <w:szCs w:val="24"/>
        </w:rPr>
        <w:t xml:space="preserve">Randy: </w:t>
      </w:r>
      <w:r w:rsidR="004D19AE">
        <w:rPr>
          <w:rFonts w:cs="Arial"/>
          <w:b/>
          <w:sz w:val="24"/>
          <w:szCs w:val="24"/>
        </w:rPr>
        <w:t>question about</w:t>
      </w:r>
      <w:r>
        <w:rPr>
          <w:rFonts w:cs="Arial"/>
          <w:b/>
          <w:sz w:val="24"/>
          <w:szCs w:val="24"/>
        </w:rPr>
        <w:t xml:space="preserve"> goal of increasing proficienc</w:t>
      </w:r>
      <w:r w:rsidR="004D19AE">
        <w:rPr>
          <w:rFonts w:cs="Arial"/>
          <w:b/>
          <w:sz w:val="24"/>
          <w:szCs w:val="24"/>
        </w:rPr>
        <w:t>y</w:t>
      </w:r>
      <w:r>
        <w:rPr>
          <w:rFonts w:cs="Arial"/>
          <w:b/>
          <w:sz w:val="24"/>
          <w:szCs w:val="24"/>
        </w:rPr>
        <w:t xml:space="preserve"> by 1%</w:t>
      </w:r>
      <w:r w:rsidR="004D19AE">
        <w:rPr>
          <w:rFonts w:cs="Arial"/>
          <w:b/>
          <w:sz w:val="24"/>
          <w:szCs w:val="24"/>
        </w:rPr>
        <w:t>-- how was that number formulated?</w:t>
      </w:r>
      <w:r>
        <w:rPr>
          <w:rFonts w:cs="Arial"/>
          <w:b/>
          <w:sz w:val="24"/>
          <w:szCs w:val="24"/>
        </w:rPr>
        <w:t xml:space="preserve"> Audrey: we started out too aggressive last year—at 3%-- which is not reflective of what can typically </w:t>
      </w:r>
      <w:r w:rsidR="004D19AE">
        <w:rPr>
          <w:rFonts w:cs="Arial"/>
          <w:b/>
          <w:sz w:val="24"/>
          <w:szCs w:val="24"/>
        </w:rPr>
        <w:t xml:space="preserve">be </w:t>
      </w:r>
      <w:r>
        <w:rPr>
          <w:rFonts w:cs="Arial"/>
          <w:b/>
          <w:sz w:val="24"/>
          <w:szCs w:val="24"/>
        </w:rPr>
        <w:t>moved</w:t>
      </w:r>
      <w:r w:rsidR="004D19AE">
        <w:rPr>
          <w:rFonts w:cs="Arial"/>
          <w:b/>
          <w:sz w:val="24"/>
          <w:szCs w:val="24"/>
        </w:rPr>
        <w:t xml:space="preserve"> in just one year</w:t>
      </w:r>
      <w:r>
        <w:rPr>
          <w:rFonts w:cs="Arial"/>
          <w:b/>
          <w:sz w:val="24"/>
          <w:szCs w:val="24"/>
        </w:rPr>
        <w:t>. Moving 1% is still a big lift when you have a large student body. Currently at 82%, goal is to increase</w:t>
      </w:r>
      <w:r w:rsidR="004D19AE">
        <w:rPr>
          <w:rFonts w:cs="Arial"/>
          <w:b/>
          <w:sz w:val="24"/>
          <w:szCs w:val="24"/>
        </w:rPr>
        <w:t xml:space="preserve"> [proportion of students scoring proficient or higher on GMAS]</w:t>
      </w:r>
      <w:r>
        <w:rPr>
          <w:rFonts w:cs="Arial"/>
          <w:b/>
          <w:sz w:val="24"/>
          <w:szCs w:val="24"/>
        </w:rPr>
        <w:t xml:space="preserve"> to 83% next year. </w:t>
      </w:r>
    </w:p>
    <w:p w14:paraId="09E1C0AC" w14:textId="15B510EE" w:rsidR="007E547A" w:rsidRDefault="004D19AE" w:rsidP="004D19AE">
      <w:pPr>
        <w:spacing w:after="0" w:line="240" w:lineRule="auto"/>
        <w:rPr>
          <w:rFonts w:cs="Arial"/>
          <w:b/>
          <w:sz w:val="24"/>
          <w:szCs w:val="24"/>
        </w:rPr>
      </w:pPr>
      <w:r>
        <w:rPr>
          <w:rFonts w:cs="Arial"/>
          <w:b/>
          <w:sz w:val="24"/>
          <w:szCs w:val="24"/>
        </w:rPr>
        <w:t>Cara: what items should be on agenda for next week?</w:t>
      </w:r>
    </w:p>
    <w:p w14:paraId="5E574A8F" w14:textId="77777777" w:rsidR="004D19AE" w:rsidRDefault="004D19AE" w:rsidP="004D19AE">
      <w:pPr>
        <w:spacing w:after="0" w:line="240" w:lineRule="auto"/>
        <w:rPr>
          <w:rFonts w:cs="Arial"/>
          <w:b/>
          <w:sz w:val="24"/>
          <w:szCs w:val="24"/>
        </w:rPr>
      </w:pPr>
    </w:p>
    <w:p w14:paraId="76341041" w14:textId="77777777" w:rsidR="004D19AE" w:rsidRDefault="00442B6B" w:rsidP="004D19AE">
      <w:pPr>
        <w:spacing w:after="0" w:line="240" w:lineRule="auto"/>
        <w:rPr>
          <w:rFonts w:cs="Arial"/>
          <w:b/>
          <w:sz w:val="24"/>
          <w:szCs w:val="24"/>
        </w:rPr>
      </w:pPr>
      <w:r>
        <w:rPr>
          <w:rFonts w:cs="Arial"/>
          <w:b/>
          <w:sz w:val="24"/>
          <w:szCs w:val="24"/>
        </w:rPr>
        <w:t xml:space="preserve">FECAC meeting recap: </w:t>
      </w:r>
    </w:p>
    <w:p w14:paraId="00069B50" w14:textId="77777777" w:rsidR="00AD13B9" w:rsidRDefault="004D19AE" w:rsidP="00AD13B9">
      <w:pPr>
        <w:spacing w:after="0" w:line="240" w:lineRule="auto"/>
        <w:ind w:left="720"/>
        <w:rPr>
          <w:rFonts w:cs="Arial"/>
          <w:b/>
          <w:sz w:val="24"/>
          <w:szCs w:val="24"/>
        </w:rPr>
      </w:pPr>
      <w:r>
        <w:rPr>
          <w:rFonts w:cs="Arial"/>
          <w:b/>
          <w:sz w:val="24"/>
          <w:szCs w:val="24"/>
        </w:rPr>
        <w:t xml:space="preserve">-Randy would like to </w:t>
      </w:r>
      <w:r w:rsidR="00442B6B">
        <w:rPr>
          <w:rFonts w:cs="Arial"/>
          <w:b/>
          <w:sz w:val="24"/>
          <w:szCs w:val="24"/>
        </w:rPr>
        <w:t>brainstorm what is/isn’t effective for communication</w:t>
      </w:r>
      <w:r>
        <w:rPr>
          <w:rFonts w:cs="Arial"/>
          <w:b/>
          <w:sz w:val="24"/>
          <w:szCs w:val="24"/>
        </w:rPr>
        <w:t xml:space="preserve"> next </w:t>
      </w:r>
      <w:proofErr w:type="spellStart"/>
      <w:r>
        <w:rPr>
          <w:rFonts w:cs="Arial"/>
          <w:b/>
          <w:sz w:val="24"/>
          <w:szCs w:val="24"/>
        </w:rPr>
        <w:t>yeat</w:t>
      </w:r>
      <w:proofErr w:type="spellEnd"/>
      <w:r w:rsidR="00442B6B">
        <w:rPr>
          <w:rFonts w:cs="Arial"/>
          <w:b/>
          <w:sz w:val="24"/>
          <w:szCs w:val="24"/>
        </w:rPr>
        <w:t xml:space="preserve">. </w:t>
      </w:r>
      <w:r w:rsidR="00AD13B9">
        <w:rPr>
          <w:rFonts w:cs="Arial"/>
          <w:b/>
          <w:sz w:val="24"/>
          <w:szCs w:val="24"/>
        </w:rPr>
        <w:t>--</w:t>
      </w:r>
      <w:r w:rsidR="00442B6B">
        <w:rPr>
          <w:rFonts w:cs="Arial"/>
          <w:b/>
          <w:sz w:val="24"/>
          <w:szCs w:val="24"/>
        </w:rPr>
        <w:t xml:space="preserve">What to communication/what not to communicate. </w:t>
      </w:r>
    </w:p>
    <w:p w14:paraId="455E8736" w14:textId="67DD294F" w:rsidR="00442B6B" w:rsidRDefault="00AD13B9" w:rsidP="00AD13B9">
      <w:pPr>
        <w:spacing w:after="0" w:line="240" w:lineRule="auto"/>
        <w:ind w:left="720"/>
        <w:rPr>
          <w:rFonts w:cs="Arial"/>
          <w:b/>
          <w:sz w:val="24"/>
          <w:szCs w:val="24"/>
        </w:rPr>
      </w:pPr>
      <w:r>
        <w:rPr>
          <w:rFonts w:cs="Arial"/>
          <w:b/>
          <w:sz w:val="24"/>
          <w:szCs w:val="24"/>
        </w:rPr>
        <w:t>-</w:t>
      </w:r>
      <w:r w:rsidR="00442B6B">
        <w:rPr>
          <w:rFonts w:cs="Arial"/>
          <w:b/>
          <w:sz w:val="24"/>
          <w:szCs w:val="24"/>
        </w:rPr>
        <w:t>Figure out what the role of the committees</w:t>
      </w:r>
      <w:r>
        <w:rPr>
          <w:rFonts w:cs="Arial"/>
          <w:b/>
          <w:sz w:val="24"/>
          <w:szCs w:val="24"/>
        </w:rPr>
        <w:t xml:space="preserve"> are</w:t>
      </w:r>
    </w:p>
    <w:p w14:paraId="7E1F3DB9" w14:textId="64A3682A" w:rsidR="00442B6B" w:rsidRDefault="00442B6B" w:rsidP="004D19AE">
      <w:pPr>
        <w:spacing w:after="0" w:line="240" w:lineRule="auto"/>
        <w:rPr>
          <w:rFonts w:cs="Arial"/>
          <w:b/>
          <w:sz w:val="24"/>
          <w:szCs w:val="24"/>
        </w:rPr>
      </w:pPr>
      <w:r>
        <w:rPr>
          <w:rFonts w:cs="Arial"/>
          <w:b/>
          <w:sz w:val="24"/>
          <w:szCs w:val="24"/>
        </w:rPr>
        <w:t>Community member brainstorming</w:t>
      </w:r>
    </w:p>
    <w:p w14:paraId="6BDFF171" w14:textId="04FE8483" w:rsidR="00442B6B" w:rsidRPr="007E547A" w:rsidRDefault="00442B6B" w:rsidP="004D19AE">
      <w:pPr>
        <w:spacing w:after="0" w:line="240" w:lineRule="auto"/>
        <w:rPr>
          <w:rFonts w:cs="Arial"/>
          <w:b/>
          <w:sz w:val="24"/>
          <w:szCs w:val="24"/>
        </w:rPr>
      </w:pPr>
      <w:r>
        <w:rPr>
          <w:rFonts w:cs="Arial"/>
          <w:b/>
          <w:sz w:val="24"/>
          <w:szCs w:val="24"/>
        </w:rPr>
        <w:t>Strategic planning timeline for next year</w:t>
      </w:r>
      <w:r w:rsidR="00AD13B9">
        <w:rPr>
          <w:rFonts w:cs="Arial"/>
          <w:b/>
          <w:sz w:val="24"/>
          <w:szCs w:val="24"/>
        </w:rPr>
        <w:t>’s GO Team</w:t>
      </w:r>
      <w:r>
        <w:rPr>
          <w:rFonts w:cs="Arial"/>
          <w:b/>
          <w:sz w:val="24"/>
          <w:szCs w:val="24"/>
        </w:rPr>
        <w:t xml:space="preserve"> </w:t>
      </w:r>
      <w:r w:rsidR="00AD13B9">
        <w:rPr>
          <w:rFonts w:cs="Arial"/>
          <w:b/>
          <w:sz w:val="24"/>
          <w:szCs w:val="24"/>
        </w:rPr>
        <w:t xml:space="preserve">(Diane: GO Team will need to </w:t>
      </w:r>
      <w:r>
        <w:rPr>
          <w:rFonts w:cs="Arial"/>
          <w:b/>
          <w:sz w:val="24"/>
          <w:szCs w:val="24"/>
        </w:rPr>
        <w:t xml:space="preserve">wrap up strategic plan before you head to winter break </w:t>
      </w:r>
      <w:r w:rsidR="00AD13B9">
        <w:rPr>
          <w:rFonts w:cs="Arial"/>
          <w:b/>
          <w:sz w:val="24"/>
          <w:szCs w:val="24"/>
        </w:rPr>
        <w:t>next year)</w:t>
      </w:r>
    </w:p>
    <w:p w14:paraId="19A892D3" w14:textId="77777777" w:rsidR="0042578F" w:rsidRPr="00534D0B" w:rsidRDefault="0042578F" w:rsidP="0042578F">
      <w:pPr>
        <w:pStyle w:val="ListParagraph"/>
        <w:ind w:left="1440"/>
        <w:rPr>
          <w:rFonts w:cs="Arial"/>
          <w:b/>
          <w:sz w:val="24"/>
          <w:szCs w:val="24"/>
        </w:rPr>
      </w:pPr>
    </w:p>
    <w:p w14:paraId="7315796C" w14:textId="73C5237C" w:rsidR="0042578F" w:rsidRPr="00AD13B9" w:rsidRDefault="0042578F" w:rsidP="00AD13B9">
      <w:pPr>
        <w:rPr>
          <w:rFonts w:cs="Arial"/>
          <w:b/>
          <w:sz w:val="24"/>
          <w:szCs w:val="24"/>
        </w:rPr>
      </w:pPr>
      <w:r w:rsidRPr="00AD13B9">
        <w:rPr>
          <w:rFonts w:cs="Arial"/>
          <w:b/>
          <w:sz w:val="24"/>
          <w:szCs w:val="24"/>
        </w:rPr>
        <w:t xml:space="preserve">Schedule date/time for budget approval meeting </w:t>
      </w:r>
      <w:r w:rsidR="000865ED" w:rsidRPr="00AD13B9">
        <w:rPr>
          <w:rFonts w:cs="Arial"/>
          <w:b/>
          <w:sz w:val="24"/>
          <w:szCs w:val="24"/>
        </w:rPr>
        <w:t>– confirmed for Wednesday, 3/11 @ 4:30 in the Media Center</w:t>
      </w:r>
    </w:p>
    <w:p w14:paraId="19E01D19" w14:textId="77777777" w:rsidR="0042578F" w:rsidRDefault="0042578F" w:rsidP="0042578F">
      <w:pPr>
        <w:pStyle w:val="ListParagraph"/>
        <w:ind w:left="630"/>
        <w:rPr>
          <w:rFonts w:cs="Arial"/>
          <w:b/>
          <w:sz w:val="24"/>
          <w:szCs w:val="24"/>
        </w:rPr>
      </w:pPr>
    </w:p>
    <w:p w14:paraId="45C8FB1C" w14:textId="57E14575" w:rsidR="0042578F" w:rsidRPr="00AD13B9" w:rsidRDefault="0042578F" w:rsidP="00AD13B9">
      <w:pPr>
        <w:rPr>
          <w:rFonts w:cs="Arial"/>
          <w:b/>
          <w:sz w:val="24"/>
          <w:szCs w:val="24"/>
        </w:rPr>
      </w:pPr>
      <w:r w:rsidRPr="00AD13B9">
        <w:rPr>
          <w:rFonts w:cs="Arial"/>
          <w:b/>
          <w:sz w:val="24"/>
          <w:szCs w:val="24"/>
        </w:rPr>
        <w:t>Adjournment</w:t>
      </w:r>
      <w:r w:rsidR="000865ED" w:rsidRPr="00AD13B9">
        <w:rPr>
          <w:rFonts w:cs="Arial"/>
          <w:b/>
          <w:sz w:val="24"/>
          <w:szCs w:val="24"/>
        </w:rPr>
        <w:t>—Cara adjourned the meeting at 5:36pm</w:t>
      </w:r>
    </w:p>
    <w:p w14:paraId="4A562F66" w14:textId="77777777" w:rsidR="0042578F" w:rsidRDefault="0042578F" w:rsidP="0042578F">
      <w:pPr>
        <w:rPr>
          <w:rFonts w:cs="Arial"/>
          <w:b/>
          <w:sz w:val="24"/>
          <w:szCs w:val="24"/>
        </w:rPr>
      </w:pPr>
    </w:p>
    <w:p w14:paraId="1846C286" w14:textId="77777777" w:rsidR="0042578F" w:rsidRPr="007F22D8" w:rsidRDefault="0042578F" w:rsidP="007F22D8">
      <w:pPr>
        <w:rPr>
          <w:rFonts w:cs="Arial"/>
          <w:color w:val="0083A9" w:themeColor="accent1"/>
          <w:sz w:val="24"/>
          <w:szCs w:val="24"/>
        </w:rPr>
      </w:pPr>
    </w:p>
    <w:sectPr w:rsidR="0042578F" w:rsidRPr="007F22D8"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2AE5" w14:textId="77777777" w:rsidR="006B413A" w:rsidRDefault="006B413A" w:rsidP="00333C97">
      <w:pPr>
        <w:spacing w:after="0" w:line="240" w:lineRule="auto"/>
      </w:pPr>
      <w:r>
        <w:separator/>
      </w:r>
    </w:p>
  </w:endnote>
  <w:endnote w:type="continuationSeparator" w:id="0">
    <w:p w14:paraId="4FA4CB37" w14:textId="77777777" w:rsidR="006B413A" w:rsidRDefault="006B413A"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6959B665"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1B7773">
      <w:rPr>
        <w:noProof/>
        <w:sz w:val="20"/>
        <w:szCs w:val="20"/>
      </w:rPr>
      <w:t>3/5/2020</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95ED" w14:textId="77777777" w:rsidR="006B413A" w:rsidRDefault="006B413A" w:rsidP="00333C97">
      <w:pPr>
        <w:spacing w:after="0" w:line="240" w:lineRule="auto"/>
      </w:pPr>
      <w:r>
        <w:separator/>
      </w:r>
    </w:p>
  </w:footnote>
  <w:footnote w:type="continuationSeparator" w:id="0">
    <w:p w14:paraId="43F26A89" w14:textId="77777777" w:rsidR="006B413A" w:rsidRDefault="006B413A"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06F8B23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2F626E">
      <w:rPr>
        <w:rFonts w:ascii="Arial Black" w:hAnsi="Arial Black"/>
        <w:b/>
        <w:color w:val="D47B22" w:themeColor="accent2"/>
        <w:sz w:val="36"/>
        <w:szCs w:val="36"/>
      </w:rPr>
      <w:t>Work Session</w:t>
    </w:r>
    <w:r w:rsidRPr="00333C97">
      <w:rPr>
        <w:rFonts w:ascii="Arial Black" w:hAnsi="Arial Black"/>
        <w:b/>
        <w:color w:val="D47B22" w:themeColor="accent2"/>
        <w:sz w:val="36"/>
        <w:szCs w:val="36"/>
      </w:rPr>
      <w:t xml:space="preserve"> </w:t>
    </w:r>
    <w:r w:rsidR="003A161F">
      <w:rPr>
        <w:rFonts w:ascii="Arial Black" w:hAnsi="Arial Black"/>
        <w:b/>
        <w:color w:val="D47B22" w:themeColor="accent2"/>
        <w:sz w:val="36"/>
        <w:szCs w:val="36"/>
      </w:rPr>
      <w:t>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71DC60C0"/>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076B4"/>
    <w:multiLevelType w:val="hybridMultilevel"/>
    <w:tmpl w:val="35AA25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143"/>
    <w:rsid w:val="00040351"/>
    <w:rsid w:val="00053DF9"/>
    <w:rsid w:val="000865ED"/>
    <w:rsid w:val="000923BD"/>
    <w:rsid w:val="000A5425"/>
    <w:rsid w:val="000B194E"/>
    <w:rsid w:val="000B2F4D"/>
    <w:rsid w:val="000B78AC"/>
    <w:rsid w:val="00111306"/>
    <w:rsid w:val="001260CB"/>
    <w:rsid w:val="001401F7"/>
    <w:rsid w:val="00160ACD"/>
    <w:rsid w:val="001778FC"/>
    <w:rsid w:val="001A74A9"/>
    <w:rsid w:val="001B7773"/>
    <w:rsid w:val="001D50AD"/>
    <w:rsid w:val="00231DEB"/>
    <w:rsid w:val="00244922"/>
    <w:rsid w:val="0024684D"/>
    <w:rsid w:val="0025760F"/>
    <w:rsid w:val="0028194E"/>
    <w:rsid w:val="002842B9"/>
    <w:rsid w:val="002A0504"/>
    <w:rsid w:val="002B76E6"/>
    <w:rsid w:val="002E661E"/>
    <w:rsid w:val="002F21BD"/>
    <w:rsid w:val="002F626E"/>
    <w:rsid w:val="00310216"/>
    <w:rsid w:val="00333C97"/>
    <w:rsid w:val="0035367A"/>
    <w:rsid w:val="00372978"/>
    <w:rsid w:val="00382E31"/>
    <w:rsid w:val="003A161F"/>
    <w:rsid w:val="003A6F65"/>
    <w:rsid w:val="003C4B1E"/>
    <w:rsid w:val="003C739E"/>
    <w:rsid w:val="003D65A7"/>
    <w:rsid w:val="003E65FF"/>
    <w:rsid w:val="003F100B"/>
    <w:rsid w:val="0042578F"/>
    <w:rsid w:val="00426CB7"/>
    <w:rsid w:val="00430606"/>
    <w:rsid w:val="00434D04"/>
    <w:rsid w:val="00437FC1"/>
    <w:rsid w:val="00442B6B"/>
    <w:rsid w:val="00476DCF"/>
    <w:rsid w:val="00484306"/>
    <w:rsid w:val="00493128"/>
    <w:rsid w:val="004B0260"/>
    <w:rsid w:val="004B100F"/>
    <w:rsid w:val="004B5ED8"/>
    <w:rsid w:val="004D19AE"/>
    <w:rsid w:val="004E7BC7"/>
    <w:rsid w:val="004E7CC2"/>
    <w:rsid w:val="004F19E6"/>
    <w:rsid w:val="004F41EA"/>
    <w:rsid w:val="00506877"/>
    <w:rsid w:val="00514E4C"/>
    <w:rsid w:val="0053236E"/>
    <w:rsid w:val="005B24DF"/>
    <w:rsid w:val="006312E1"/>
    <w:rsid w:val="00631D06"/>
    <w:rsid w:val="00640078"/>
    <w:rsid w:val="00640A8E"/>
    <w:rsid w:val="0064265D"/>
    <w:rsid w:val="006A4197"/>
    <w:rsid w:val="006B413A"/>
    <w:rsid w:val="006E7802"/>
    <w:rsid w:val="006F78AF"/>
    <w:rsid w:val="00710D8C"/>
    <w:rsid w:val="00774D73"/>
    <w:rsid w:val="007773F1"/>
    <w:rsid w:val="007B49FB"/>
    <w:rsid w:val="007E547A"/>
    <w:rsid w:val="007F22D8"/>
    <w:rsid w:val="00817551"/>
    <w:rsid w:val="00833E48"/>
    <w:rsid w:val="008869B0"/>
    <w:rsid w:val="00887F73"/>
    <w:rsid w:val="00894283"/>
    <w:rsid w:val="008A091E"/>
    <w:rsid w:val="008A24AD"/>
    <w:rsid w:val="008A256E"/>
    <w:rsid w:val="008A7EFB"/>
    <w:rsid w:val="008C5487"/>
    <w:rsid w:val="008C620C"/>
    <w:rsid w:val="008D0D43"/>
    <w:rsid w:val="008E10FE"/>
    <w:rsid w:val="008F37D0"/>
    <w:rsid w:val="009073EE"/>
    <w:rsid w:val="0094150A"/>
    <w:rsid w:val="00950651"/>
    <w:rsid w:val="00957BAD"/>
    <w:rsid w:val="009872C6"/>
    <w:rsid w:val="009906AE"/>
    <w:rsid w:val="00994B34"/>
    <w:rsid w:val="0099668C"/>
    <w:rsid w:val="009A3327"/>
    <w:rsid w:val="009F7E46"/>
    <w:rsid w:val="00A00A7D"/>
    <w:rsid w:val="00A27156"/>
    <w:rsid w:val="00A4219E"/>
    <w:rsid w:val="00A43F65"/>
    <w:rsid w:val="00A56322"/>
    <w:rsid w:val="00AD13B9"/>
    <w:rsid w:val="00AD189C"/>
    <w:rsid w:val="00B37767"/>
    <w:rsid w:val="00B4244D"/>
    <w:rsid w:val="00B66D14"/>
    <w:rsid w:val="00B77F5E"/>
    <w:rsid w:val="00BC7045"/>
    <w:rsid w:val="00BE66AD"/>
    <w:rsid w:val="00BE7687"/>
    <w:rsid w:val="00C15CA5"/>
    <w:rsid w:val="00C27032"/>
    <w:rsid w:val="00CB3BFD"/>
    <w:rsid w:val="00CC08A3"/>
    <w:rsid w:val="00CC4853"/>
    <w:rsid w:val="00CD4FD1"/>
    <w:rsid w:val="00CE3673"/>
    <w:rsid w:val="00CF28C4"/>
    <w:rsid w:val="00D219B9"/>
    <w:rsid w:val="00D36E76"/>
    <w:rsid w:val="00D56836"/>
    <w:rsid w:val="00DA03CD"/>
    <w:rsid w:val="00DD15EB"/>
    <w:rsid w:val="00DE1D4E"/>
    <w:rsid w:val="00DF1C7E"/>
    <w:rsid w:val="00DF5C31"/>
    <w:rsid w:val="00E175EB"/>
    <w:rsid w:val="00E351B6"/>
    <w:rsid w:val="00E442BA"/>
    <w:rsid w:val="00E75AC7"/>
    <w:rsid w:val="00F01366"/>
    <w:rsid w:val="00F17F36"/>
    <w:rsid w:val="00F202F0"/>
    <w:rsid w:val="00F210A3"/>
    <w:rsid w:val="00F6498C"/>
    <w:rsid w:val="00F712B0"/>
    <w:rsid w:val="00F95F74"/>
    <w:rsid w:val="00FA13AB"/>
    <w:rsid w:val="00FB6120"/>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6322">
      <w:bodyDiv w:val="1"/>
      <w:marLeft w:val="0"/>
      <w:marRight w:val="0"/>
      <w:marTop w:val="0"/>
      <w:marBottom w:val="0"/>
      <w:divBdr>
        <w:top w:val="none" w:sz="0" w:space="0" w:color="auto"/>
        <w:left w:val="none" w:sz="0" w:space="0" w:color="auto"/>
        <w:bottom w:val="none" w:sz="0" w:space="0" w:color="auto"/>
        <w:right w:val="none" w:sz="0" w:space="0" w:color="auto"/>
      </w:divBdr>
    </w:div>
    <w:div w:id="1064137491">
      <w:bodyDiv w:val="1"/>
      <w:marLeft w:val="0"/>
      <w:marRight w:val="0"/>
      <w:marTop w:val="0"/>
      <w:marBottom w:val="0"/>
      <w:divBdr>
        <w:top w:val="none" w:sz="0" w:space="0" w:color="auto"/>
        <w:left w:val="none" w:sz="0" w:space="0" w:color="auto"/>
        <w:bottom w:val="none" w:sz="0" w:space="0" w:color="auto"/>
        <w:right w:val="none" w:sz="0" w:space="0" w:color="auto"/>
      </w:divBdr>
    </w:div>
    <w:div w:id="202008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2</cp:revision>
  <cp:lastPrinted>2018-11-08T11:31:00Z</cp:lastPrinted>
  <dcterms:created xsi:type="dcterms:W3CDTF">2020-03-05T22:43:00Z</dcterms:created>
  <dcterms:modified xsi:type="dcterms:W3CDTF">2020-03-05T22:43:00Z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